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9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49"/>
        <w:gridCol w:w="5798"/>
      </w:tblGrid>
      <w:tr w:rsidR="009A0B18" w:rsidRPr="006C6C52" w:rsidTr="00517840">
        <w:trPr>
          <w:jc w:val="center"/>
        </w:trPr>
        <w:tc>
          <w:tcPr>
            <w:tcW w:w="2026" w:type="pct"/>
          </w:tcPr>
          <w:p w:rsidR="009A0B18" w:rsidRPr="00343C49" w:rsidRDefault="009A0B18" w:rsidP="00517840">
            <w:pPr>
              <w:widowControl w:val="0"/>
              <w:jc w:val="center"/>
              <w:rPr>
                <w:rFonts w:ascii="Times New Roman" w:hAnsi="Times New Roman" w:cs="Times New Roman"/>
                <w:b/>
                <w:sz w:val="26"/>
                <w:szCs w:val="26"/>
                <w:lang w:val="vi-VN"/>
              </w:rPr>
            </w:pPr>
            <w:r w:rsidRPr="00343C49">
              <w:rPr>
                <w:rFonts w:ascii="Times New Roman" w:hAnsi="Times New Roman" w:cs="Times New Roman"/>
                <w:b/>
                <w:sz w:val="26"/>
                <w:szCs w:val="26"/>
                <w:lang w:val="vi-VN"/>
              </w:rPr>
              <w:t>ỦY BAN NHÂN DÂN</w:t>
            </w:r>
          </w:p>
          <w:p w:rsidR="009A0B18" w:rsidRPr="00A85611" w:rsidRDefault="00985E30" w:rsidP="00517840">
            <w:pPr>
              <w:widowControl w:val="0"/>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41.55pt;margin-top:13.85pt;width:103.6pt;height:0;z-index:251661312" o:connectortype="straight"/>
              </w:pict>
            </w:r>
            <w:r w:rsidR="009A0B18" w:rsidRPr="00343C49">
              <w:rPr>
                <w:rFonts w:ascii="Times New Roman" w:hAnsi="Times New Roman" w:cs="Times New Roman"/>
                <w:b/>
                <w:sz w:val="28"/>
                <w:szCs w:val="28"/>
                <w:lang w:val="vi-VN"/>
              </w:rPr>
              <w:t xml:space="preserve">XÃ </w:t>
            </w:r>
            <w:r w:rsidR="009A0B18">
              <w:rPr>
                <w:rFonts w:ascii="Times New Roman" w:hAnsi="Times New Roman" w:cs="Times New Roman"/>
                <w:b/>
                <w:sz w:val="28"/>
                <w:szCs w:val="28"/>
              </w:rPr>
              <w:t>THANH XUÂN</w:t>
            </w:r>
          </w:p>
          <w:p w:rsidR="009A0B18" w:rsidRDefault="009A0B18" w:rsidP="00517840">
            <w:pPr>
              <w:widowControl w:val="0"/>
              <w:jc w:val="center"/>
              <w:rPr>
                <w:rFonts w:ascii="Times New Roman" w:hAnsi="Times New Roman" w:cs="Times New Roman"/>
                <w:b/>
                <w:sz w:val="24"/>
                <w:szCs w:val="24"/>
              </w:rPr>
            </w:pPr>
          </w:p>
          <w:p w:rsidR="009A0B18" w:rsidRPr="009E0722" w:rsidRDefault="009A0B18" w:rsidP="00517840">
            <w:pPr>
              <w:widowControl w:val="0"/>
              <w:jc w:val="center"/>
              <w:rPr>
                <w:rFonts w:ascii="Times New Roman" w:hAnsi="Times New Roman" w:cs="Times New Roman"/>
                <w:sz w:val="28"/>
                <w:szCs w:val="28"/>
                <w:lang w:val="vi-VN"/>
              </w:rPr>
            </w:pPr>
            <w:r w:rsidRPr="009E0722">
              <w:rPr>
                <w:rFonts w:ascii="Times New Roman" w:hAnsi="Times New Roman" w:cs="Times New Roman"/>
                <w:sz w:val="28"/>
                <w:szCs w:val="28"/>
              </w:rPr>
              <w:t>Số</w:t>
            </w:r>
            <w:r w:rsidR="00227014">
              <w:rPr>
                <w:rFonts w:ascii="Times New Roman" w:hAnsi="Times New Roman" w:cs="Times New Roman"/>
                <w:sz w:val="28"/>
                <w:szCs w:val="28"/>
              </w:rPr>
              <w:t>: 19</w:t>
            </w:r>
            <w:r>
              <w:rPr>
                <w:rFonts w:ascii="Times New Roman" w:hAnsi="Times New Roman" w:cs="Times New Roman"/>
                <w:sz w:val="28"/>
                <w:szCs w:val="28"/>
              </w:rPr>
              <w:t xml:space="preserve"> </w:t>
            </w:r>
            <w:r w:rsidRPr="009E0722">
              <w:rPr>
                <w:rFonts w:ascii="Times New Roman" w:hAnsi="Times New Roman" w:cs="Times New Roman"/>
                <w:sz w:val="28"/>
                <w:szCs w:val="28"/>
              </w:rPr>
              <w:t>/</w:t>
            </w:r>
            <w:r w:rsidRPr="009E0722">
              <w:rPr>
                <w:rFonts w:ascii="Times New Roman" w:hAnsi="Times New Roman" w:cs="Times New Roman"/>
                <w:sz w:val="28"/>
                <w:szCs w:val="28"/>
                <w:lang w:val="vi-VN"/>
              </w:rPr>
              <w:t>KH</w:t>
            </w:r>
            <w:r w:rsidRPr="009E0722">
              <w:rPr>
                <w:rFonts w:ascii="Times New Roman" w:hAnsi="Times New Roman" w:cs="Times New Roman"/>
                <w:sz w:val="28"/>
                <w:szCs w:val="28"/>
              </w:rPr>
              <w:t>-</w:t>
            </w:r>
            <w:r w:rsidRPr="009E0722">
              <w:rPr>
                <w:rFonts w:ascii="Times New Roman" w:hAnsi="Times New Roman" w:cs="Times New Roman"/>
                <w:sz w:val="28"/>
                <w:szCs w:val="28"/>
                <w:lang w:val="vi-VN"/>
              </w:rPr>
              <w:t>UBND</w:t>
            </w:r>
          </w:p>
          <w:p w:rsidR="009A0B18" w:rsidRPr="006C6C52" w:rsidRDefault="009A0B18" w:rsidP="00517840">
            <w:pPr>
              <w:widowControl w:val="0"/>
              <w:jc w:val="both"/>
              <w:rPr>
                <w:rFonts w:ascii="Times New Roman" w:hAnsi="Times New Roman" w:cs="Times New Roman"/>
                <w:sz w:val="24"/>
                <w:szCs w:val="24"/>
              </w:rPr>
            </w:pPr>
          </w:p>
        </w:tc>
        <w:tc>
          <w:tcPr>
            <w:tcW w:w="2974" w:type="pct"/>
          </w:tcPr>
          <w:p w:rsidR="009A0B18" w:rsidRPr="00C87DC6" w:rsidRDefault="009A0B18" w:rsidP="00517840">
            <w:pPr>
              <w:widowControl w:val="0"/>
              <w:jc w:val="center"/>
              <w:rPr>
                <w:rFonts w:ascii="Times New Roman" w:hAnsi="Times New Roman" w:cs="Times New Roman"/>
                <w:b/>
                <w:sz w:val="26"/>
                <w:szCs w:val="26"/>
              </w:rPr>
            </w:pPr>
            <w:r w:rsidRPr="00C87DC6">
              <w:rPr>
                <w:rFonts w:ascii="Times New Roman" w:hAnsi="Times New Roman" w:cs="Times New Roman"/>
                <w:b/>
                <w:sz w:val="26"/>
                <w:szCs w:val="26"/>
              </w:rPr>
              <w:t>CỘNG HÒA XÃ HỘI CHỦ NGHĨA VIỆT NAM</w:t>
            </w:r>
          </w:p>
          <w:p w:rsidR="009A0B18" w:rsidRPr="00C87DC6" w:rsidRDefault="00985E30" w:rsidP="00517840">
            <w:pPr>
              <w:widowControl w:val="0"/>
              <w:jc w:val="center"/>
              <w:rPr>
                <w:rFonts w:ascii="Times New Roman" w:hAnsi="Times New Roman" w:cs="Times New Roman"/>
                <w:b/>
                <w:sz w:val="28"/>
                <w:szCs w:val="26"/>
              </w:rPr>
            </w:pPr>
            <w:r>
              <w:rPr>
                <w:rFonts w:ascii="Times New Roman" w:hAnsi="Times New Roman" w:cs="Times New Roman"/>
                <w:b/>
                <w:noProof/>
                <w:sz w:val="28"/>
                <w:szCs w:val="26"/>
              </w:rPr>
              <w:pict>
                <v:shape id="_x0000_s1028" type="#_x0000_t32" style="position:absolute;left:0;text-align:left;margin-left:56.8pt;margin-top:14.4pt;width:167.45pt;height:0;z-index:251662336" o:connectortype="straight"/>
              </w:pict>
            </w:r>
            <w:r w:rsidR="009A0B18" w:rsidRPr="00C87DC6">
              <w:rPr>
                <w:rFonts w:ascii="Times New Roman" w:hAnsi="Times New Roman" w:cs="Times New Roman"/>
                <w:b/>
                <w:sz w:val="28"/>
                <w:szCs w:val="26"/>
              </w:rPr>
              <w:t>Độc lập - Tự do - Hạnh phúc</w:t>
            </w:r>
          </w:p>
          <w:p w:rsidR="009A0B18" w:rsidRDefault="009A0B18" w:rsidP="00517840">
            <w:pPr>
              <w:widowControl w:val="0"/>
              <w:jc w:val="both"/>
              <w:rPr>
                <w:rFonts w:ascii="Times New Roman" w:hAnsi="Times New Roman" w:cs="Times New Roman"/>
                <w:b/>
                <w:sz w:val="24"/>
                <w:szCs w:val="24"/>
              </w:rPr>
            </w:pPr>
          </w:p>
          <w:p w:rsidR="009A0B18" w:rsidRPr="006A5774" w:rsidRDefault="009A0B18" w:rsidP="00517840">
            <w:pPr>
              <w:widowControl w:val="0"/>
              <w:jc w:val="center"/>
              <w:rPr>
                <w:rFonts w:ascii="Times New Roman" w:hAnsi="Times New Roman" w:cs="Times New Roman"/>
                <w:i/>
                <w:sz w:val="28"/>
                <w:szCs w:val="28"/>
              </w:rPr>
            </w:pPr>
            <w:r>
              <w:rPr>
                <w:rFonts w:ascii="Times New Roman" w:hAnsi="Times New Roman" w:cs="Times New Roman"/>
                <w:i/>
                <w:sz w:val="28"/>
                <w:szCs w:val="28"/>
                <w:lang w:val="vi-VN"/>
              </w:rPr>
              <w:t>T</w:t>
            </w:r>
            <w:r>
              <w:rPr>
                <w:rFonts w:ascii="Times New Roman" w:hAnsi="Times New Roman" w:cs="Times New Roman"/>
                <w:i/>
                <w:sz w:val="28"/>
                <w:szCs w:val="28"/>
              </w:rPr>
              <w:t xml:space="preserve">hanh Xuân, ngày </w:t>
            </w:r>
            <w:r w:rsidR="00416BFB">
              <w:rPr>
                <w:rFonts w:ascii="Times New Roman" w:hAnsi="Times New Roman" w:cs="Times New Roman"/>
                <w:i/>
                <w:sz w:val="28"/>
                <w:szCs w:val="28"/>
              </w:rPr>
              <w:t>19</w:t>
            </w:r>
            <w:r>
              <w:rPr>
                <w:rFonts w:ascii="Times New Roman" w:hAnsi="Times New Roman" w:cs="Times New Roman"/>
                <w:i/>
                <w:sz w:val="28"/>
                <w:szCs w:val="28"/>
              </w:rPr>
              <w:t xml:space="preserve">  tháng  </w:t>
            </w:r>
            <w:r w:rsidR="00416BFB">
              <w:rPr>
                <w:rFonts w:ascii="Times New Roman" w:hAnsi="Times New Roman" w:cs="Times New Roman"/>
                <w:i/>
                <w:sz w:val="28"/>
                <w:szCs w:val="28"/>
              </w:rPr>
              <w:t>10</w:t>
            </w:r>
            <w:r>
              <w:rPr>
                <w:rFonts w:ascii="Times New Roman" w:hAnsi="Times New Roman" w:cs="Times New Roman"/>
                <w:i/>
                <w:sz w:val="28"/>
                <w:szCs w:val="28"/>
              </w:rPr>
              <w:t xml:space="preserve">  năm 2022</w:t>
            </w:r>
          </w:p>
        </w:tc>
      </w:tr>
    </w:tbl>
    <w:p w:rsidR="009A0B18" w:rsidRDefault="009A0B18" w:rsidP="009A0B18">
      <w:pPr>
        <w:widowControl w:val="0"/>
        <w:spacing w:after="0" w:line="240" w:lineRule="auto"/>
        <w:jc w:val="both"/>
        <w:rPr>
          <w:rFonts w:ascii="Times New Roman" w:hAnsi="Times New Roman" w:cs="Times New Roman"/>
          <w:b/>
          <w:sz w:val="28"/>
          <w:szCs w:val="28"/>
        </w:rPr>
      </w:pPr>
    </w:p>
    <w:p w:rsidR="009A0B18" w:rsidRDefault="009A0B18" w:rsidP="009A0B18">
      <w:pPr>
        <w:widowControl w:val="0"/>
        <w:spacing w:after="0" w:line="240" w:lineRule="auto"/>
        <w:jc w:val="center"/>
        <w:rPr>
          <w:rFonts w:ascii="Times New Roman" w:hAnsi="Times New Roman" w:cs="Times New Roman"/>
          <w:b/>
          <w:sz w:val="28"/>
          <w:szCs w:val="28"/>
        </w:rPr>
      </w:pPr>
      <w:r w:rsidRPr="003B0DDE">
        <w:rPr>
          <w:rFonts w:ascii="Times New Roman" w:hAnsi="Times New Roman" w:cs="Times New Roman"/>
          <w:b/>
          <w:sz w:val="28"/>
          <w:szCs w:val="28"/>
        </w:rPr>
        <w:t>KẾ HOẠCH</w:t>
      </w:r>
    </w:p>
    <w:p w:rsidR="009A0B18" w:rsidRDefault="009A0B18" w:rsidP="009A0B18">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Kiểm tra an toàn phòng cháy, chữa cháy và cứu nạn, cứu hộ đối với các cơ sở thuộc Phụ lục IV, Nghị định 136/2020/NĐ-CP ngày 24/11/2020 của Chính phủ, trên địa bàn xã Thanh Xuân năm 2022</w:t>
      </w:r>
    </w:p>
    <w:p w:rsidR="009A0B18" w:rsidRPr="00A6244B" w:rsidRDefault="00985E30" w:rsidP="009A0B18">
      <w:pPr>
        <w:widowControl w:val="0"/>
        <w:spacing w:after="0" w:line="240" w:lineRule="auto"/>
        <w:jc w:val="center"/>
        <w:rPr>
          <w:rFonts w:ascii="Times New Roman" w:hAnsi="Times New Roman" w:cs="Times New Roman"/>
          <w:i/>
          <w:sz w:val="28"/>
          <w:szCs w:val="28"/>
          <w:lang w:val="vi-VN"/>
        </w:rPr>
      </w:pPr>
      <w:r w:rsidRPr="00985E30">
        <w:rPr>
          <w:rFonts w:ascii="Times New Roman" w:hAnsi="Times New Roman" w:cs="Times New Roman"/>
          <w:b/>
          <w:noProof/>
          <w:sz w:val="28"/>
          <w:szCs w:val="28"/>
        </w:rPr>
        <w:pict>
          <v:shape id="_x0000_s1026" type="#_x0000_t32" style="position:absolute;left:0;text-align:left;margin-left:167.6pt;margin-top:3.6pt;width:120.75pt;height:0;z-index:251660288" o:connectortype="straight"/>
        </w:pict>
      </w:r>
    </w:p>
    <w:p w:rsidR="009A0B18" w:rsidRDefault="009A0B18" w:rsidP="009A0B18">
      <w:pPr>
        <w:spacing w:before="120" w:after="120"/>
        <w:ind w:firstLine="547"/>
        <w:jc w:val="both"/>
        <w:rPr>
          <w:rFonts w:ascii="Times New Roman" w:hAnsi="Times New Roman" w:cs="Times New Roman"/>
          <w:iCs/>
          <w:sz w:val="28"/>
          <w:szCs w:val="28"/>
        </w:rPr>
      </w:pPr>
      <w:r w:rsidRPr="009E0722">
        <w:rPr>
          <w:rFonts w:ascii="Times New Roman" w:hAnsi="Times New Roman" w:cs="Times New Roman"/>
          <w:iCs/>
          <w:sz w:val="28"/>
          <w:szCs w:val="28"/>
        </w:rPr>
        <w:t>Căn cứ Luậ</w:t>
      </w:r>
      <w:r>
        <w:rPr>
          <w:rFonts w:ascii="Times New Roman" w:hAnsi="Times New Roman" w:cs="Times New Roman"/>
          <w:iCs/>
          <w:sz w:val="28"/>
          <w:szCs w:val="28"/>
        </w:rPr>
        <w:t>t phòng cháy,</w:t>
      </w:r>
      <w:r w:rsidRPr="009E0722">
        <w:rPr>
          <w:rFonts w:ascii="Times New Roman" w:hAnsi="Times New Roman" w:cs="Times New Roman"/>
          <w:iCs/>
          <w:sz w:val="28"/>
          <w:szCs w:val="28"/>
        </w:rPr>
        <w:t xml:space="preserve"> chữ</w:t>
      </w:r>
      <w:r>
        <w:rPr>
          <w:rFonts w:ascii="Times New Roman" w:hAnsi="Times New Roman" w:cs="Times New Roman"/>
          <w:iCs/>
          <w:sz w:val="28"/>
          <w:szCs w:val="28"/>
        </w:rPr>
        <w:t>a cháy ngày 29/6/200</w:t>
      </w:r>
      <w:r w:rsidRPr="009E0722">
        <w:rPr>
          <w:rFonts w:ascii="Times New Roman" w:hAnsi="Times New Roman" w:cs="Times New Roman"/>
          <w:iCs/>
          <w:sz w:val="28"/>
          <w:szCs w:val="28"/>
        </w:rPr>
        <w:t>1 và Luật sửa đổi, bổ sung một số điều Luậ</w:t>
      </w:r>
      <w:r>
        <w:rPr>
          <w:rFonts w:ascii="Times New Roman" w:hAnsi="Times New Roman" w:cs="Times New Roman"/>
          <w:iCs/>
          <w:sz w:val="28"/>
          <w:szCs w:val="28"/>
        </w:rPr>
        <w:t>t phòng cháy,</w:t>
      </w:r>
      <w:r w:rsidRPr="009E0722">
        <w:rPr>
          <w:rFonts w:ascii="Times New Roman" w:hAnsi="Times New Roman" w:cs="Times New Roman"/>
          <w:iCs/>
          <w:sz w:val="28"/>
          <w:szCs w:val="28"/>
        </w:rPr>
        <w:t xml:space="preserve"> chữ</w:t>
      </w:r>
      <w:r>
        <w:rPr>
          <w:rFonts w:ascii="Times New Roman" w:hAnsi="Times New Roman" w:cs="Times New Roman"/>
          <w:iCs/>
          <w:sz w:val="28"/>
          <w:szCs w:val="28"/>
        </w:rPr>
        <w:t>a cháy ngày 22/11/</w:t>
      </w:r>
      <w:r w:rsidRPr="009E0722">
        <w:rPr>
          <w:rFonts w:ascii="Times New Roman" w:hAnsi="Times New Roman" w:cs="Times New Roman"/>
          <w:iCs/>
          <w:sz w:val="28"/>
          <w:szCs w:val="28"/>
        </w:rPr>
        <w:t>2013;</w:t>
      </w:r>
    </w:p>
    <w:p w:rsidR="009A0B18" w:rsidRDefault="009A0B18" w:rsidP="009A0B18">
      <w:pPr>
        <w:spacing w:before="120" w:after="120"/>
        <w:ind w:firstLine="547"/>
        <w:jc w:val="both"/>
        <w:rPr>
          <w:rFonts w:ascii="Times New Roman" w:hAnsi="Times New Roman" w:cs="Times New Roman"/>
          <w:iCs/>
          <w:sz w:val="28"/>
          <w:szCs w:val="28"/>
        </w:rPr>
      </w:pPr>
      <w:r w:rsidRPr="009E0722">
        <w:rPr>
          <w:rFonts w:ascii="Times New Roman" w:hAnsi="Times New Roman" w:cs="Times New Roman"/>
          <w:iCs/>
          <w:sz w:val="28"/>
          <w:szCs w:val="28"/>
        </w:rPr>
        <w:t xml:space="preserve">Căn cứ theo Nghị định số 136/2020/NĐ-CP ngày 24/11/2020 của Chính phủ quy định chi tiết thi hành một số điều của </w:t>
      </w:r>
      <w:r w:rsidRPr="00792A6B">
        <w:rPr>
          <w:rFonts w:ascii="Times New Roman" w:hAnsi="Times New Roman" w:cs="Times New Roman"/>
          <w:sz w:val="28"/>
          <w:szCs w:val="28"/>
        </w:rPr>
        <w:t>Luật phòng cháy, chữa cháy và Luật sửa đổi, bổ sung một số điều của Luật phòng cháy và chữ</w:t>
      </w:r>
      <w:r>
        <w:rPr>
          <w:rFonts w:ascii="Times New Roman" w:hAnsi="Times New Roman" w:cs="Times New Roman"/>
          <w:sz w:val="28"/>
          <w:szCs w:val="28"/>
        </w:rPr>
        <w:t>a cháy</w:t>
      </w:r>
      <w:r w:rsidRPr="009E0722">
        <w:rPr>
          <w:rFonts w:ascii="Times New Roman" w:hAnsi="Times New Roman" w:cs="Times New Roman"/>
          <w:iCs/>
          <w:sz w:val="28"/>
          <w:szCs w:val="28"/>
        </w:rPr>
        <w:t>;</w:t>
      </w:r>
    </w:p>
    <w:p w:rsidR="009A0B18" w:rsidRPr="00A84DD1" w:rsidRDefault="009A0B18" w:rsidP="009A0B18">
      <w:pPr>
        <w:spacing w:before="120" w:after="120"/>
        <w:ind w:firstLine="547"/>
        <w:jc w:val="both"/>
        <w:rPr>
          <w:rFonts w:ascii="Times New Roman" w:hAnsi="Times New Roman" w:cs="Times New Roman"/>
          <w:iCs/>
          <w:sz w:val="28"/>
          <w:szCs w:val="28"/>
        </w:rPr>
      </w:pPr>
      <w:r w:rsidRPr="009E0722">
        <w:rPr>
          <w:rFonts w:ascii="Times New Roman" w:hAnsi="Times New Roman" w:cs="Times New Roman"/>
          <w:iCs/>
          <w:sz w:val="28"/>
          <w:szCs w:val="28"/>
        </w:rPr>
        <w:t>Căn cứ Thông tư số149/2020/TT-BCA ngày 31/12/2020 của Bộ trưởng Bộ Công an hướng dẫn thi hành chi tiết một số điều Nghị định số 136/2020/NĐ-CP ngày 24/11/2020 của Chính phủ</w:t>
      </w:r>
      <w:proofErr w:type="gramStart"/>
      <w:r w:rsidRPr="009E0722">
        <w:rPr>
          <w:rFonts w:ascii="Times New Roman" w:hAnsi="Times New Roman" w:cs="Times New Roman"/>
          <w:iCs/>
          <w:sz w:val="28"/>
          <w:szCs w:val="28"/>
        </w:rPr>
        <w:t>;</w:t>
      </w:r>
      <w:r w:rsidRPr="00A6244B">
        <w:rPr>
          <w:rFonts w:ascii="Times New Roman" w:hAnsi="Times New Roman" w:cs="Times New Roman"/>
          <w:sz w:val="28"/>
          <w:szCs w:val="28"/>
          <w:lang w:val="vi-VN"/>
        </w:rPr>
        <w:t>Nghị</w:t>
      </w:r>
      <w:proofErr w:type="gramEnd"/>
      <w:r w:rsidRPr="00A6244B">
        <w:rPr>
          <w:rFonts w:ascii="Times New Roman" w:hAnsi="Times New Roman" w:cs="Times New Roman"/>
          <w:sz w:val="28"/>
          <w:szCs w:val="28"/>
          <w:lang w:val="vi-VN"/>
        </w:rPr>
        <w:t xml:space="preserve"> định số 83/2017/NĐ-CP ngày 18/07/2017 của Chính phủ quy định về công tác cứu nạn, cứu hộ của lực lượng phòng cháy chữa cháy</w:t>
      </w:r>
      <w:r>
        <w:rPr>
          <w:rFonts w:ascii="Times New Roman" w:hAnsi="Times New Roman" w:cs="Times New Roman"/>
          <w:sz w:val="28"/>
          <w:szCs w:val="28"/>
        </w:rPr>
        <w:t>.</w:t>
      </w:r>
    </w:p>
    <w:p w:rsidR="009A0B18" w:rsidRPr="009E0722" w:rsidRDefault="009A0B18" w:rsidP="009A0B18">
      <w:pPr>
        <w:spacing w:before="120" w:after="120"/>
        <w:ind w:firstLine="540"/>
        <w:jc w:val="both"/>
        <w:rPr>
          <w:rFonts w:ascii="Times New Roman" w:hAnsi="Times New Roman" w:cs="Times New Roman"/>
          <w:iCs/>
          <w:sz w:val="28"/>
          <w:szCs w:val="28"/>
        </w:rPr>
      </w:pPr>
      <w:r>
        <w:rPr>
          <w:rFonts w:ascii="Times New Roman" w:hAnsi="Times New Roman" w:cs="Times New Roman"/>
          <w:sz w:val="28"/>
          <w:szCs w:val="28"/>
        </w:rPr>
        <w:t xml:space="preserve">Thực hiện Kế hoạch của UBND huyện Thanh Hà về việc </w:t>
      </w:r>
      <w:r>
        <w:rPr>
          <w:rFonts w:ascii="Times New Roman" w:hAnsi="Times New Roman" w:cs="Times New Roman"/>
          <w:color w:val="000000" w:themeColor="text1"/>
          <w:sz w:val="28"/>
          <w:szCs w:val="28"/>
        </w:rPr>
        <w:t xml:space="preserve">tăng cường công tác phòng cháy, chữa cháy và cứu nạn, cứu hộ đối với khu dân cư, hộ gia đình, nhà ở kết hợp sản xuất, kinh doanh trên địa bàn huyện </w:t>
      </w:r>
      <w:r>
        <w:rPr>
          <w:rFonts w:ascii="Times New Roman" w:hAnsi="Times New Roman" w:cs="Times New Roman"/>
          <w:sz w:val="28"/>
          <w:szCs w:val="28"/>
        </w:rPr>
        <w:t>Thanh Hà</w:t>
      </w:r>
      <w:r>
        <w:rPr>
          <w:rFonts w:ascii="Times New Roman" w:hAnsi="Times New Roman" w:cs="Times New Roman"/>
          <w:color w:val="000000" w:themeColor="text1"/>
          <w:sz w:val="28"/>
          <w:szCs w:val="28"/>
        </w:rPr>
        <w:t xml:space="preserve">. </w:t>
      </w:r>
      <w:r>
        <w:rPr>
          <w:rFonts w:ascii="Times New Roman" w:hAnsi="Times New Roman" w:cs="Times New Roman"/>
          <w:sz w:val="28"/>
          <w:szCs w:val="28"/>
          <w:lang w:val="vi-VN"/>
        </w:rPr>
        <w:t xml:space="preserve">UBND xã </w:t>
      </w:r>
      <w:r>
        <w:rPr>
          <w:rFonts w:ascii="Times New Roman" w:hAnsi="Times New Roman" w:cs="Times New Roman"/>
          <w:sz w:val="28"/>
          <w:szCs w:val="28"/>
        </w:rPr>
        <w:t>Thanh xuân</w:t>
      </w:r>
      <w:r>
        <w:rPr>
          <w:rFonts w:ascii="Times New Roman" w:hAnsi="Times New Roman" w:cs="Times New Roman"/>
          <w:sz w:val="28"/>
          <w:szCs w:val="28"/>
          <w:lang w:val="vi-VN"/>
        </w:rPr>
        <w:t xml:space="preserve"> xây dựng </w:t>
      </w:r>
      <w:r>
        <w:rPr>
          <w:rFonts w:ascii="Times New Roman" w:hAnsi="Times New Roman" w:cs="Times New Roman"/>
          <w:sz w:val="28"/>
          <w:szCs w:val="28"/>
        </w:rPr>
        <w:t>K</w:t>
      </w:r>
      <w:r>
        <w:rPr>
          <w:rFonts w:ascii="Times New Roman" w:hAnsi="Times New Roman" w:cs="Times New Roman"/>
          <w:sz w:val="28"/>
          <w:szCs w:val="28"/>
          <w:lang w:val="vi-VN"/>
        </w:rPr>
        <w:t>ế hoạch</w:t>
      </w:r>
      <w:r w:rsidR="000E2BDB">
        <w:rPr>
          <w:rFonts w:ascii="Times New Roman" w:hAnsi="Times New Roman" w:cs="Times New Roman"/>
          <w:sz w:val="28"/>
          <w:szCs w:val="28"/>
        </w:rPr>
        <w:t xml:space="preserve"> </w:t>
      </w:r>
      <w:r>
        <w:rPr>
          <w:rFonts w:ascii="Times New Roman" w:hAnsi="Times New Roman" w:cs="Times New Roman"/>
          <w:sz w:val="28"/>
          <w:szCs w:val="28"/>
          <w:lang w:val="vi-VN"/>
        </w:rPr>
        <w:t xml:space="preserve">kiểm tra an toàn phòng cháy, chữa cháy </w:t>
      </w:r>
      <w:r>
        <w:rPr>
          <w:rFonts w:ascii="Times New Roman" w:hAnsi="Times New Roman" w:cs="Times New Roman"/>
          <w:sz w:val="28"/>
          <w:szCs w:val="28"/>
        </w:rPr>
        <w:t xml:space="preserve">và cứu nạn, cứu hộ đối với các cơ sở </w:t>
      </w:r>
      <w:r>
        <w:rPr>
          <w:rFonts w:ascii="Times New Roman" w:hAnsi="Times New Roman" w:cs="Times New Roman"/>
          <w:sz w:val="28"/>
          <w:szCs w:val="28"/>
          <w:lang w:val="vi-VN"/>
        </w:rPr>
        <w:t xml:space="preserve">thuộc </w:t>
      </w:r>
      <w:r w:rsidRPr="00493217">
        <w:rPr>
          <w:rFonts w:ascii="Times New Roman" w:hAnsi="Times New Roman" w:cs="Times New Roman"/>
          <w:sz w:val="28"/>
          <w:szCs w:val="28"/>
        </w:rPr>
        <w:t>Phụ lục I</w:t>
      </w:r>
      <w:r>
        <w:rPr>
          <w:rFonts w:ascii="Times New Roman" w:hAnsi="Times New Roman" w:cs="Times New Roman"/>
          <w:sz w:val="28"/>
          <w:szCs w:val="28"/>
          <w:lang w:val="vi-VN"/>
        </w:rPr>
        <w:t xml:space="preserve">V-Danh mục cơ sở do UBND cấp xã quản lý kèm theo </w:t>
      </w:r>
      <w:r w:rsidRPr="00493217">
        <w:rPr>
          <w:rFonts w:ascii="Times New Roman" w:hAnsi="Times New Roman" w:cs="Times New Roman"/>
          <w:sz w:val="28"/>
          <w:szCs w:val="28"/>
        </w:rPr>
        <w:t>Nghị định 136/2020/NĐ-CP ngày 24/11/2020 của Chính phủ</w:t>
      </w:r>
      <w:r>
        <w:rPr>
          <w:rFonts w:ascii="Times New Roman" w:hAnsi="Times New Roman" w:cs="Times New Roman"/>
          <w:sz w:val="28"/>
          <w:szCs w:val="28"/>
        </w:rPr>
        <w:t>, với các nội dung cụ thể</w:t>
      </w:r>
      <w:r>
        <w:rPr>
          <w:rFonts w:ascii="Times New Roman" w:hAnsi="Times New Roman" w:cs="Times New Roman"/>
          <w:sz w:val="28"/>
          <w:szCs w:val="28"/>
          <w:lang w:val="vi-VN"/>
        </w:rPr>
        <w:t xml:space="preserve"> như sau:</w:t>
      </w:r>
    </w:p>
    <w:p w:rsidR="009A0B18" w:rsidRPr="005947A3" w:rsidRDefault="009A0B18" w:rsidP="009A0B18">
      <w:pPr>
        <w:widowControl w:val="0"/>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vi-VN"/>
        </w:rPr>
        <w:t>I.</w:t>
      </w:r>
      <w:r w:rsidRPr="00343C49">
        <w:rPr>
          <w:rFonts w:ascii="Times New Roman" w:hAnsi="Times New Roman" w:cs="Times New Roman"/>
          <w:b/>
          <w:sz w:val="28"/>
          <w:szCs w:val="28"/>
          <w:lang w:val="vi-VN"/>
        </w:rPr>
        <w:t>MỤC ĐÍCH</w:t>
      </w:r>
      <w:r>
        <w:rPr>
          <w:rFonts w:ascii="Times New Roman" w:hAnsi="Times New Roman" w:cs="Times New Roman"/>
          <w:b/>
          <w:sz w:val="28"/>
          <w:szCs w:val="28"/>
        </w:rPr>
        <w:t>,</w:t>
      </w:r>
      <w:r w:rsidRPr="00343C49">
        <w:rPr>
          <w:rFonts w:ascii="Times New Roman" w:hAnsi="Times New Roman" w:cs="Times New Roman"/>
          <w:b/>
          <w:sz w:val="28"/>
          <w:szCs w:val="28"/>
          <w:lang w:val="vi-VN"/>
        </w:rPr>
        <w:t xml:space="preserve"> YÊU CẦU</w:t>
      </w:r>
    </w:p>
    <w:p w:rsidR="009A0B18" w:rsidRPr="00C87DC6" w:rsidRDefault="009A0B18" w:rsidP="009A0B18">
      <w:pPr>
        <w:widowControl w:val="0"/>
        <w:spacing w:before="120" w:after="120" w:line="240" w:lineRule="auto"/>
        <w:jc w:val="both"/>
        <w:rPr>
          <w:rFonts w:ascii="Times New Roman" w:hAnsi="Times New Roman" w:cs="Times New Roman"/>
          <w:sz w:val="28"/>
          <w:szCs w:val="28"/>
          <w:lang w:val="en-GB"/>
        </w:rPr>
      </w:pPr>
      <w:r>
        <w:rPr>
          <w:rFonts w:ascii="Times New Roman" w:hAnsi="Times New Roman" w:cs="Times New Roman"/>
          <w:b/>
          <w:sz w:val="28"/>
          <w:szCs w:val="28"/>
          <w:lang w:val="en-GB"/>
        </w:rPr>
        <w:tab/>
      </w:r>
      <w:r w:rsidRPr="00C87DC6">
        <w:rPr>
          <w:rFonts w:ascii="Times New Roman" w:hAnsi="Times New Roman" w:cs="Times New Roman"/>
          <w:b/>
          <w:sz w:val="28"/>
          <w:szCs w:val="28"/>
          <w:lang w:val="en-GB"/>
        </w:rPr>
        <w:t xml:space="preserve">1. </w:t>
      </w:r>
      <w:r w:rsidRPr="00C87DC6">
        <w:rPr>
          <w:rFonts w:ascii="Times New Roman" w:hAnsi="Times New Roman" w:cs="Times New Roman"/>
          <w:sz w:val="28"/>
          <w:szCs w:val="28"/>
          <w:lang w:val="en-GB"/>
        </w:rPr>
        <w:t xml:space="preserve">Nhằm đảm bảo an toàn PCCC, góp phần đảm bảo an ninh chính trị và trật tự an toàn xã hội trên địa bàn </w:t>
      </w:r>
      <w:r>
        <w:rPr>
          <w:rFonts w:ascii="Times New Roman" w:hAnsi="Times New Roman" w:cs="Times New Roman"/>
          <w:sz w:val="28"/>
          <w:szCs w:val="28"/>
          <w:lang w:val="en-GB"/>
        </w:rPr>
        <w:t>xã</w:t>
      </w:r>
      <w:r w:rsidRPr="00C87DC6">
        <w:rPr>
          <w:rFonts w:ascii="Times New Roman" w:hAnsi="Times New Roman" w:cs="Times New Roman"/>
          <w:sz w:val="28"/>
          <w:szCs w:val="28"/>
          <w:lang w:val="en-GB"/>
        </w:rPr>
        <w:t>; xây dựng và triển khai kế hoạch kiểm tra để hạn chế đến mức thấp nhất nguy cơ và thiệt hại do cháy, nổ gây ra.</w:t>
      </w:r>
    </w:p>
    <w:p w:rsidR="009A0B18" w:rsidRPr="00C87DC6" w:rsidRDefault="009A0B18" w:rsidP="009A0B18">
      <w:pPr>
        <w:widowControl w:val="0"/>
        <w:spacing w:before="120" w:after="120" w:line="240" w:lineRule="auto"/>
        <w:jc w:val="both"/>
        <w:rPr>
          <w:rFonts w:ascii="Times New Roman" w:eastAsia="Times New Roman" w:hAnsi="Times New Roman" w:cs="Times New Roman"/>
          <w:sz w:val="28"/>
          <w:szCs w:val="28"/>
        </w:rPr>
      </w:pPr>
      <w:r w:rsidRPr="00C87DC6">
        <w:rPr>
          <w:rFonts w:ascii="Times New Roman" w:eastAsia="Times New Roman" w:hAnsi="Times New Roman" w:cs="Times New Roman"/>
          <w:b/>
          <w:color w:val="000000"/>
          <w:sz w:val="28"/>
          <w:szCs w:val="28"/>
          <w:lang w:eastAsia="vi-VN"/>
        </w:rPr>
        <w:tab/>
      </w:r>
      <w:r w:rsidRPr="00C87DC6">
        <w:rPr>
          <w:rFonts w:ascii="Times New Roman" w:eastAsia="Times New Roman" w:hAnsi="Times New Roman" w:cs="Times New Roman"/>
          <w:b/>
          <w:color w:val="000000"/>
          <w:sz w:val="28"/>
          <w:szCs w:val="28"/>
          <w:lang w:val="vi-VN" w:eastAsia="vi-VN"/>
        </w:rPr>
        <w:t>2.</w:t>
      </w:r>
      <w:r w:rsidRPr="00C87DC6">
        <w:rPr>
          <w:rFonts w:ascii="Times New Roman" w:eastAsia="Times New Roman" w:hAnsi="Times New Roman" w:cs="Times New Roman"/>
          <w:color w:val="000000"/>
          <w:sz w:val="28"/>
          <w:szCs w:val="28"/>
          <w:lang w:val="vi-VN" w:eastAsia="vi-VN"/>
        </w:rPr>
        <w:t xml:space="preserve"> Nâng cao hiệu lực quản lý Nhà nước đối với công tác phòng cháy và chữa cháy; triển khai đồng bộ các biện pháp tuyên truyền nâng </w:t>
      </w:r>
      <w:r w:rsidRPr="00C87DC6">
        <w:rPr>
          <w:rFonts w:ascii="Times New Roman" w:eastAsia="Times New Roman" w:hAnsi="Times New Roman" w:cs="Times New Roman"/>
          <w:color w:val="000000"/>
          <w:sz w:val="28"/>
          <w:szCs w:val="28"/>
          <w:lang w:val="es-ES_tradnl" w:eastAsia="es-ES_tradnl"/>
        </w:rPr>
        <w:t>cao ý</w:t>
      </w:r>
      <w:r>
        <w:rPr>
          <w:rFonts w:ascii="Times New Roman" w:eastAsia="Times New Roman" w:hAnsi="Times New Roman" w:cs="Times New Roman"/>
          <w:color w:val="000000"/>
          <w:sz w:val="28"/>
          <w:szCs w:val="28"/>
          <w:lang w:val="es-ES_tradnl" w:eastAsia="es-ES_tradnl"/>
        </w:rPr>
        <w:t xml:space="preserve"> </w:t>
      </w:r>
      <w:r w:rsidRPr="00C87DC6">
        <w:rPr>
          <w:rFonts w:ascii="Times New Roman" w:eastAsia="Times New Roman" w:hAnsi="Times New Roman" w:cs="Times New Roman"/>
          <w:color w:val="000000"/>
          <w:sz w:val="28"/>
          <w:szCs w:val="28"/>
          <w:lang w:val="vi-VN" w:eastAsia="vi-VN"/>
        </w:rPr>
        <w:t xml:space="preserve">thức tự giác chấp hành các quy định của pháp luật trong lĩnh vực PCCC; tuyên truyền, hướng dẫn biện pháp, kỹ năng chữa cháy và thoát nạn; kiểm tra, phát hiện và kiến </w:t>
      </w:r>
      <w:r w:rsidRPr="00C87DC6">
        <w:rPr>
          <w:rFonts w:ascii="Times New Roman" w:eastAsia="Times New Roman" w:hAnsi="Times New Roman" w:cs="Times New Roman"/>
          <w:color w:val="000000"/>
          <w:sz w:val="28"/>
          <w:szCs w:val="28"/>
          <w:lang w:eastAsia="vi-VN"/>
        </w:rPr>
        <w:t xml:space="preserve">nghị </w:t>
      </w:r>
      <w:r w:rsidRPr="00C87DC6">
        <w:rPr>
          <w:rFonts w:ascii="Times New Roman" w:eastAsia="Times New Roman" w:hAnsi="Times New Roman" w:cs="Times New Roman"/>
          <w:color w:val="000000"/>
          <w:sz w:val="28"/>
          <w:szCs w:val="28"/>
          <w:lang w:val="vi-VN" w:eastAsia="vi-VN"/>
        </w:rPr>
        <w:t>cở sở khắc phục kịp thời các thiếu sót có nguy cơ phát sinh chá</w:t>
      </w:r>
      <w:r w:rsidRPr="00C87DC6">
        <w:rPr>
          <w:rFonts w:ascii="Times New Roman" w:eastAsia="Times New Roman" w:hAnsi="Times New Roman" w:cs="Times New Roman"/>
          <w:color w:val="000000"/>
          <w:sz w:val="28"/>
          <w:szCs w:val="28"/>
          <w:lang w:eastAsia="vi-VN"/>
        </w:rPr>
        <w:t>y,</w:t>
      </w:r>
      <w:r w:rsidRPr="00C87DC6">
        <w:rPr>
          <w:rFonts w:ascii="Times New Roman" w:eastAsia="Times New Roman" w:hAnsi="Times New Roman" w:cs="Times New Roman"/>
          <w:color w:val="000000"/>
          <w:sz w:val="28"/>
          <w:szCs w:val="28"/>
          <w:lang w:val="vi-VN" w:eastAsia="vi-VN"/>
        </w:rPr>
        <w:t xml:space="preserve"> nổ; đồng thời </w:t>
      </w:r>
      <w:r w:rsidRPr="00C87DC6">
        <w:rPr>
          <w:rFonts w:ascii="Times New Roman" w:eastAsia="Times New Roman" w:hAnsi="Times New Roman" w:cs="Times New Roman"/>
          <w:color w:val="000000"/>
          <w:sz w:val="28"/>
          <w:szCs w:val="28"/>
          <w:lang w:eastAsia="vi-VN"/>
        </w:rPr>
        <w:t>xử</w:t>
      </w:r>
      <w:r w:rsidRPr="00C87DC6">
        <w:rPr>
          <w:rFonts w:ascii="Times New Roman" w:eastAsia="Times New Roman" w:hAnsi="Times New Roman" w:cs="Times New Roman"/>
          <w:color w:val="000000"/>
          <w:sz w:val="28"/>
          <w:szCs w:val="28"/>
          <w:lang w:val="vi-VN" w:eastAsia="vi-VN"/>
        </w:rPr>
        <w:t xml:space="preserve"> lý nghiêm các hành vi vi phạm quy định về PCCC, trường </w:t>
      </w:r>
      <w:r w:rsidRPr="00C87DC6">
        <w:rPr>
          <w:rFonts w:ascii="Times New Roman" w:eastAsia="Times New Roman" w:hAnsi="Times New Roman" w:cs="Times New Roman"/>
          <w:color w:val="000000"/>
          <w:sz w:val="28"/>
          <w:szCs w:val="28"/>
          <w:lang w:eastAsia="vi-VN"/>
        </w:rPr>
        <w:t>hợp</w:t>
      </w:r>
      <w:r>
        <w:rPr>
          <w:rFonts w:ascii="Times New Roman" w:eastAsia="Times New Roman" w:hAnsi="Times New Roman" w:cs="Times New Roman"/>
          <w:color w:val="000000"/>
          <w:sz w:val="28"/>
          <w:szCs w:val="28"/>
          <w:lang w:eastAsia="vi-VN"/>
        </w:rPr>
        <w:t xml:space="preserve"> </w:t>
      </w:r>
      <w:r w:rsidRPr="00C87DC6">
        <w:rPr>
          <w:rFonts w:ascii="Times New Roman" w:eastAsia="Times New Roman" w:hAnsi="Times New Roman" w:cs="Times New Roman"/>
          <w:color w:val="000000"/>
          <w:sz w:val="28"/>
          <w:szCs w:val="28"/>
          <w:lang w:val="es-ES_tradnl" w:eastAsia="es-ES_tradnl"/>
        </w:rPr>
        <w:t xml:space="preserve">vi </w:t>
      </w:r>
      <w:r w:rsidRPr="00C87DC6">
        <w:rPr>
          <w:rFonts w:ascii="Times New Roman" w:eastAsia="Times New Roman" w:hAnsi="Times New Roman" w:cs="Times New Roman"/>
          <w:color w:val="000000"/>
          <w:sz w:val="28"/>
          <w:szCs w:val="28"/>
          <w:lang w:val="vi-VN" w:eastAsia="vi-VN"/>
        </w:rPr>
        <w:t>phạm ngh</w:t>
      </w:r>
      <w:r w:rsidRPr="00C87DC6">
        <w:rPr>
          <w:rFonts w:ascii="Times New Roman" w:eastAsia="Times New Roman" w:hAnsi="Times New Roman" w:cs="Times New Roman"/>
          <w:color w:val="000000"/>
          <w:sz w:val="28"/>
          <w:szCs w:val="28"/>
          <w:lang w:eastAsia="vi-VN"/>
        </w:rPr>
        <w:t>iêm</w:t>
      </w:r>
      <w:r w:rsidRPr="00C87DC6">
        <w:rPr>
          <w:rFonts w:ascii="Times New Roman" w:eastAsia="Times New Roman" w:hAnsi="Times New Roman" w:cs="Times New Roman"/>
          <w:color w:val="000000"/>
          <w:sz w:val="28"/>
          <w:szCs w:val="28"/>
          <w:lang w:val="vi-VN" w:eastAsia="vi-VN"/>
        </w:rPr>
        <w:t xml:space="preserve"> trọng phải </w:t>
      </w:r>
      <w:r w:rsidRPr="00C87DC6">
        <w:rPr>
          <w:rFonts w:ascii="Times New Roman" w:eastAsia="Times New Roman" w:hAnsi="Times New Roman" w:cs="Times New Roman"/>
          <w:color w:val="000000"/>
          <w:sz w:val="28"/>
          <w:szCs w:val="28"/>
          <w:lang w:eastAsia="vi-VN"/>
        </w:rPr>
        <w:t>nhắc nhở, xử phạt</w:t>
      </w:r>
      <w:r w:rsidRPr="00C87DC6">
        <w:rPr>
          <w:rFonts w:ascii="Times New Roman" w:eastAsia="Times New Roman" w:hAnsi="Times New Roman" w:cs="Times New Roman"/>
          <w:color w:val="000000"/>
          <w:sz w:val="28"/>
          <w:szCs w:val="28"/>
          <w:lang w:val="vi-VN" w:eastAsia="vi-VN"/>
        </w:rPr>
        <w:t>.</w:t>
      </w:r>
      <w:r w:rsidRPr="00C87DC6">
        <w:rPr>
          <w:rFonts w:ascii="Times New Roman" w:eastAsia="Times New Roman" w:hAnsi="Times New Roman" w:cs="Times New Roman"/>
          <w:color w:val="000000"/>
          <w:sz w:val="28"/>
          <w:szCs w:val="28"/>
          <w:lang w:eastAsia="vi-VN"/>
        </w:rPr>
        <w:t xml:space="preserve"> </w:t>
      </w:r>
      <w:proofErr w:type="gramStart"/>
      <w:r w:rsidRPr="00C87DC6">
        <w:rPr>
          <w:rFonts w:ascii="Times New Roman" w:eastAsia="Times New Roman" w:hAnsi="Times New Roman" w:cs="Times New Roman"/>
          <w:color w:val="000000"/>
          <w:sz w:val="28"/>
          <w:szCs w:val="28"/>
          <w:lang w:eastAsia="vi-VN"/>
        </w:rPr>
        <w:t>Nếu xét thấy nguy cơ cháy nổ cao thì kiến nghị cấp trên tạm đình chỉ, đình chỉ hoạt động.</w:t>
      </w:r>
      <w:proofErr w:type="gramEnd"/>
    </w:p>
    <w:p w:rsidR="009A0B18" w:rsidRPr="00AF2FE9" w:rsidRDefault="009A0B18" w:rsidP="009A0B18">
      <w:pPr>
        <w:widowControl w:val="0"/>
        <w:spacing w:before="120" w:after="120" w:line="240" w:lineRule="auto"/>
        <w:jc w:val="both"/>
        <w:rPr>
          <w:rFonts w:ascii="Times New Roman" w:hAnsi="Times New Roman" w:cs="Times New Roman"/>
          <w:sz w:val="28"/>
          <w:szCs w:val="28"/>
          <w:lang w:val="en-GB"/>
        </w:rPr>
      </w:pPr>
      <w:r w:rsidRPr="00C87DC6">
        <w:rPr>
          <w:rFonts w:ascii="Times New Roman" w:hAnsi="Times New Roman" w:cs="Times New Roman"/>
          <w:sz w:val="28"/>
          <w:szCs w:val="28"/>
          <w:lang w:val="en-GB"/>
        </w:rPr>
        <w:lastRenderedPageBreak/>
        <w:tab/>
      </w:r>
      <w:r w:rsidRPr="00C87DC6">
        <w:rPr>
          <w:rFonts w:ascii="Times New Roman" w:hAnsi="Times New Roman" w:cs="Times New Roman"/>
          <w:b/>
          <w:sz w:val="28"/>
          <w:szCs w:val="28"/>
          <w:lang w:val="en-GB"/>
        </w:rPr>
        <w:t>3.</w:t>
      </w:r>
      <w:r w:rsidRPr="00C87DC6">
        <w:rPr>
          <w:rFonts w:ascii="Times New Roman" w:hAnsi="Times New Roman" w:cs="Times New Roman"/>
          <w:sz w:val="28"/>
          <w:szCs w:val="28"/>
          <w:lang w:val="en-GB"/>
        </w:rPr>
        <w:t xml:space="preserve"> Tuân thủ đúng trình tự, quy định của Pháp luật về PCCC, đảm bảo thực hiện </w:t>
      </w:r>
      <w:proofErr w:type="gramStart"/>
      <w:r w:rsidRPr="00C87DC6">
        <w:rPr>
          <w:rFonts w:ascii="Times New Roman" w:hAnsi="Times New Roman" w:cs="Times New Roman"/>
          <w:sz w:val="28"/>
          <w:szCs w:val="28"/>
          <w:lang w:val="en-GB"/>
        </w:rPr>
        <w:t>theo</w:t>
      </w:r>
      <w:proofErr w:type="gramEnd"/>
      <w:r w:rsidRPr="00C87DC6">
        <w:rPr>
          <w:rFonts w:ascii="Times New Roman" w:hAnsi="Times New Roman" w:cs="Times New Roman"/>
          <w:sz w:val="28"/>
          <w:szCs w:val="28"/>
          <w:lang w:val="en-GB"/>
        </w:rPr>
        <w:t xml:space="preserve"> quy trình kiểm tra, tuân thủ các quy định của pháp luật về kiểm tra an toàn PCCC.</w:t>
      </w:r>
    </w:p>
    <w:p w:rsidR="009A0B18" w:rsidRDefault="009A0B18" w:rsidP="009A0B18">
      <w:pPr>
        <w:widowControl w:val="0"/>
        <w:spacing w:before="120" w:after="120" w:line="240" w:lineRule="auto"/>
        <w:ind w:firstLine="720"/>
        <w:jc w:val="both"/>
        <w:rPr>
          <w:rFonts w:ascii="Times New Roman" w:hAnsi="Times New Roman" w:cs="Times New Roman"/>
          <w:b/>
          <w:sz w:val="28"/>
          <w:szCs w:val="28"/>
        </w:rPr>
      </w:pPr>
      <w:r w:rsidRPr="00343C49">
        <w:rPr>
          <w:rFonts w:ascii="Times New Roman" w:hAnsi="Times New Roman" w:cs="Times New Roman"/>
          <w:b/>
          <w:sz w:val="28"/>
          <w:szCs w:val="28"/>
          <w:lang w:val="vi-VN"/>
        </w:rPr>
        <w:t>II.</w:t>
      </w:r>
      <w:r w:rsidR="0037604C">
        <w:rPr>
          <w:rFonts w:ascii="Times New Roman" w:hAnsi="Times New Roman" w:cs="Times New Roman"/>
          <w:b/>
          <w:sz w:val="28"/>
          <w:szCs w:val="28"/>
        </w:rPr>
        <w:t xml:space="preserve"> </w:t>
      </w:r>
      <w:r>
        <w:rPr>
          <w:rFonts w:ascii="Times New Roman" w:hAnsi="Times New Roman" w:cs="Times New Roman"/>
          <w:b/>
          <w:sz w:val="28"/>
          <w:szCs w:val="28"/>
        </w:rPr>
        <w:t xml:space="preserve">NỘI DUNG, </w:t>
      </w:r>
      <w:r w:rsidRPr="00343C49">
        <w:rPr>
          <w:rFonts w:ascii="Times New Roman" w:hAnsi="Times New Roman" w:cs="Times New Roman"/>
          <w:b/>
          <w:sz w:val="28"/>
          <w:szCs w:val="28"/>
          <w:lang w:val="vi-VN"/>
        </w:rPr>
        <w:t>NHIỆM VỤ TRỌNG TÂM</w:t>
      </w:r>
    </w:p>
    <w:p w:rsidR="009A0B18" w:rsidRPr="00C87DC6" w:rsidRDefault="009A0B18" w:rsidP="009A0B18">
      <w:pPr>
        <w:widowControl w:val="0"/>
        <w:spacing w:before="120" w:after="120" w:line="240" w:lineRule="auto"/>
        <w:ind w:firstLine="709"/>
        <w:jc w:val="both"/>
        <w:rPr>
          <w:rFonts w:ascii="Times New Roman" w:hAnsi="Times New Roman" w:cs="Times New Roman"/>
          <w:b/>
          <w:color w:val="000000"/>
          <w:spacing w:val="-2"/>
          <w:sz w:val="28"/>
          <w:szCs w:val="28"/>
          <w:shd w:val="clear" w:color="auto" w:fill="FFFFFF"/>
        </w:rPr>
      </w:pPr>
      <w:r w:rsidRPr="00C87DC6">
        <w:rPr>
          <w:rFonts w:ascii="Times New Roman" w:hAnsi="Times New Roman" w:cs="Times New Roman"/>
          <w:b/>
          <w:color w:val="000000"/>
          <w:spacing w:val="-2"/>
          <w:sz w:val="28"/>
          <w:szCs w:val="28"/>
          <w:shd w:val="clear" w:color="auto" w:fill="FFFFFF"/>
        </w:rPr>
        <w:t>1. Đối tượng kiểm tra</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2862AA">
        <w:rPr>
          <w:color w:val="000000"/>
          <w:sz w:val="28"/>
          <w:szCs w:val="28"/>
        </w:rPr>
        <w:t>1.</w:t>
      </w:r>
      <w:r w:rsidRPr="001B09EF">
        <w:rPr>
          <w:color w:val="000000"/>
          <w:sz w:val="28"/>
          <w:szCs w:val="28"/>
        </w:rPr>
        <w:t> Trụ sở cơ quan nhà nước cấp xã.</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2862AA">
        <w:rPr>
          <w:color w:val="000000"/>
          <w:sz w:val="28"/>
          <w:szCs w:val="28"/>
        </w:rPr>
        <w:t>2.</w:t>
      </w:r>
      <w:r w:rsidRPr="001B09EF">
        <w:rPr>
          <w:color w:val="000000"/>
          <w:sz w:val="28"/>
          <w:szCs w:val="28"/>
        </w:rPr>
        <w:t xml:space="preserve"> Nhà chung cư cao dưới 5 tầng và có khối tích dưới 5.000 m</w:t>
      </w:r>
      <w:r w:rsidRPr="001B09EF">
        <w:rPr>
          <w:color w:val="000000"/>
          <w:sz w:val="28"/>
          <w:szCs w:val="28"/>
          <w:vertAlign w:val="superscript"/>
        </w:rPr>
        <w:t>3</w:t>
      </w:r>
      <w:r w:rsidRPr="001B09EF">
        <w:rPr>
          <w:color w:val="000000"/>
          <w:sz w:val="28"/>
          <w:szCs w:val="28"/>
        </w:rPr>
        <w:t>; nhà tập thể, nhà ở ký túc xá cao dưới 5 tầng và có tổng khối tích dưới 2.500 m</w:t>
      </w:r>
      <w:r w:rsidRPr="001B09EF">
        <w:rPr>
          <w:color w:val="000000"/>
          <w:sz w:val="28"/>
          <w:szCs w:val="28"/>
          <w:vertAlign w:val="superscript"/>
        </w:rPr>
        <w:t>3</w:t>
      </w:r>
      <w:r w:rsidRPr="001B09EF">
        <w:rPr>
          <w:color w:val="000000"/>
          <w:sz w:val="28"/>
          <w:szCs w:val="28"/>
        </w:rPr>
        <w:t>; nhà hỗn hợp cao dưới 5 tầng và có tổng khối tích dưới 1.500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3. Nhà trẻ, trường mẫu giáo, mầm non có dưới 100 cháu và có tổng khối tích dưới 1.000 m</w:t>
      </w:r>
      <w:r w:rsidRPr="001B09EF">
        <w:rPr>
          <w:color w:val="000000"/>
          <w:sz w:val="28"/>
          <w:szCs w:val="28"/>
          <w:vertAlign w:val="superscript"/>
        </w:rPr>
        <w:t>3</w:t>
      </w:r>
      <w:r w:rsidRPr="001B09EF">
        <w:rPr>
          <w:color w:val="000000"/>
          <w:sz w:val="28"/>
          <w:szCs w:val="28"/>
        </w:rPr>
        <w:t>; trường tiểu học, trung học cơ sở có tổng khối tích các khối nhà học tập, phục vụ học tập dưới 2.000 m</w:t>
      </w:r>
      <w:r w:rsidRPr="001B09EF">
        <w:rPr>
          <w:color w:val="000000"/>
          <w:sz w:val="28"/>
          <w:szCs w:val="28"/>
          <w:vertAlign w:val="superscript"/>
        </w:rPr>
        <w:t>3</w:t>
      </w:r>
      <w:r w:rsidRPr="001B09EF">
        <w:rPr>
          <w:color w:val="000000"/>
          <w:sz w:val="28"/>
          <w:szCs w:val="28"/>
        </w:rPr>
        <w:t>; cơ sở giáo dục khác được thành lập theo Luật Giáo dục có khối tích dưới 1.000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4. Phòng khám đa khoa, khám chuyên khoa, nhà điều dưỡng, phục hồi chức năng, chỉnh hình, nhà dưỡng lão, cơ sở phòng chống dịch bệnh, trung tâm y tế, cơ sở y tế khác được thành lập theo Luật Khám bệnh, chữa bệnh cao dưới 3 tầng và có tổng khối tích dưới 1.000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5. Trung tâm hội nghị, tổ chức sự kiện cao dưới 3 tầng hoặc có tổng khối tích dưới 1.500 m</w:t>
      </w:r>
      <w:r w:rsidRPr="001B09EF">
        <w:rPr>
          <w:color w:val="000000"/>
          <w:sz w:val="28"/>
          <w:szCs w:val="28"/>
          <w:vertAlign w:val="superscript"/>
        </w:rPr>
        <w:t>3</w:t>
      </w:r>
      <w:r w:rsidRPr="001B09EF">
        <w:rPr>
          <w:color w:val="000000"/>
          <w:sz w:val="28"/>
          <w:szCs w:val="28"/>
        </w:rPr>
        <w:t>; nhà văn hóa, cơ sở kinh doanh dịch vụ karaoke, vũ trường cao dưới 3 tầng và có tổng khối tích dưới 1.000 m</w:t>
      </w:r>
      <w:r w:rsidRPr="001B09EF">
        <w:rPr>
          <w:color w:val="000000"/>
          <w:sz w:val="28"/>
          <w:szCs w:val="28"/>
          <w:vertAlign w:val="superscript"/>
        </w:rPr>
        <w:t>3</w:t>
      </w:r>
      <w:r w:rsidRPr="001B09EF">
        <w:rPr>
          <w:color w:val="000000"/>
          <w:sz w:val="28"/>
          <w:szCs w:val="28"/>
        </w:rPr>
        <w:t>; quán bar, câu lạc bộ, thẩm mỹ viện, kinh doanh dịch vụ xoa bóp, công viên giải trí, vườn thú, thủy cung có khối tích dưới 1.500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6. Chợ hạng 3; trung tâm thương mại, điện máy, siêu thị, cửa hàng bách hoá, cửa hàng tiện ích, nhà hàng, cửa hàng ăn uống có diện tích kinh doanh dưới 300 m</w:t>
      </w:r>
      <w:r w:rsidRPr="001B09EF">
        <w:rPr>
          <w:color w:val="000000"/>
          <w:sz w:val="28"/>
          <w:szCs w:val="28"/>
          <w:vertAlign w:val="superscript"/>
        </w:rPr>
        <w:t>2</w:t>
      </w:r>
      <w:r w:rsidRPr="001B09EF">
        <w:rPr>
          <w:color w:val="000000"/>
          <w:sz w:val="28"/>
          <w:szCs w:val="28"/>
        </w:rPr>
        <w:t> và có khối tích dưới 1.000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7. Khách sạn, nhà khách, nhà nghỉ cao dưới 5 tầng và có tổng khối tích dưới 1.500 m</w:t>
      </w:r>
      <w:r w:rsidRPr="001B09EF">
        <w:rPr>
          <w:color w:val="000000"/>
          <w:sz w:val="28"/>
          <w:szCs w:val="28"/>
          <w:vertAlign w:val="superscript"/>
        </w:rPr>
        <w:t>3</w:t>
      </w:r>
      <w:r w:rsidRPr="001B09EF">
        <w:rPr>
          <w:color w:val="000000"/>
          <w:sz w:val="28"/>
          <w:szCs w:val="28"/>
        </w:rPr>
        <w:t xml:space="preserve">; nhà trọ, cơ sở lưu trú khác được thành lập </w:t>
      </w:r>
      <w:proofErr w:type="gramStart"/>
      <w:r w:rsidRPr="001B09EF">
        <w:rPr>
          <w:color w:val="000000"/>
          <w:sz w:val="28"/>
          <w:szCs w:val="28"/>
        </w:rPr>
        <w:t>theo</w:t>
      </w:r>
      <w:proofErr w:type="gramEnd"/>
      <w:r w:rsidRPr="001B09EF">
        <w:rPr>
          <w:color w:val="000000"/>
          <w:sz w:val="28"/>
          <w:szCs w:val="28"/>
        </w:rPr>
        <w:t xml:space="preserve"> Luật Du lịch cao dưới 3 tầng và có tổng khối tích dưới 1.000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8. Nhà làm việc của doanh nghiệp, tổ chức chính trị, xã hội cao dưới 5 tầng và có khối tích dưới 1.500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 xml:space="preserve">9. Bảo tàng, </w:t>
      </w:r>
      <w:proofErr w:type="gramStart"/>
      <w:r w:rsidRPr="001B09EF">
        <w:rPr>
          <w:color w:val="000000"/>
          <w:sz w:val="28"/>
          <w:szCs w:val="28"/>
        </w:rPr>
        <w:t>thư</w:t>
      </w:r>
      <w:proofErr w:type="gramEnd"/>
      <w:r w:rsidRPr="001B09EF">
        <w:rPr>
          <w:color w:val="000000"/>
          <w:sz w:val="28"/>
          <w:szCs w:val="28"/>
        </w:rPr>
        <w:t xml:space="preserve"> viện, triển lãm, nhà trưng bày, nhà lưu trữ, nhà sách, nhà hội chợ có khối tích dưới 1.500 m</w:t>
      </w:r>
      <w:r w:rsidRPr="001B09EF">
        <w:rPr>
          <w:color w:val="000000"/>
          <w:sz w:val="28"/>
          <w:szCs w:val="28"/>
          <w:vertAlign w:val="superscript"/>
        </w:rPr>
        <w:t>3</w:t>
      </w:r>
      <w:r w:rsidRPr="001B09EF">
        <w:rPr>
          <w:color w:val="000000"/>
          <w:sz w:val="28"/>
          <w:szCs w:val="28"/>
        </w:rPr>
        <w:t>; cơ sở tôn giáo có khối tích dưới 5.000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10. Bưu điện, cơ sở truyền thanh, truyền hình, viễn thông cao dưới 3 tầng và có khối tích dưới 1.500 m</w:t>
      </w:r>
      <w:r w:rsidRPr="001B09EF">
        <w:rPr>
          <w:color w:val="000000"/>
          <w:sz w:val="28"/>
          <w:szCs w:val="28"/>
          <w:vertAlign w:val="superscript"/>
        </w:rPr>
        <w:t>3</w:t>
      </w:r>
      <w:r w:rsidRPr="001B09EF">
        <w:rPr>
          <w:color w:val="000000"/>
          <w:sz w:val="28"/>
          <w:szCs w:val="28"/>
        </w:rPr>
        <w:t>; nhà lắp đặt thiết bị thông tin có khối tích dưới 1.000 m</w:t>
      </w:r>
      <w:r w:rsidRPr="001B09EF">
        <w:rPr>
          <w:color w:val="000000"/>
          <w:sz w:val="28"/>
          <w:szCs w:val="28"/>
          <w:vertAlign w:val="superscript"/>
        </w:rPr>
        <w:t>3</w:t>
      </w:r>
      <w:r w:rsidRPr="001B09EF">
        <w:rPr>
          <w:color w:val="000000"/>
          <w:sz w:val="28"/>
          <w:szCs w:val="28"/>
        </w:rPr>
        <w:t>; trung tâm lưu trữ, quản lý dữ liệu có khối tích dưới 1.000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 xml:space="preserve">11. Cơ sở thể thao được thành lập </w:t>
      </w:r>
      <w:proofErr w:type="gramStart"/>
      <w:r w:rsidRPr="001B09EF">
        <w:rPr>
          <w:color w:val="000000"/>
          <w:sz w:val="28"/>
          <w:szCs w:val="28"/>
        </w:rPr>
        <w:t>theo</w:t>
      </w:r>
      <w:proofErr w:type="gramEnd"/>
      <w:r w:rsidRPr="001B09EF">
        <w:rPr>
          <w:color w:val="000000"/>
          <w:sz w:val="28"/>
          <w:szCs w:val="28"/>
        </w:rPr>
        <w:t xml:space="preserve"> Luật Thể dục, thể thao có khối tích dưới 1.500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12. Cửa hàng kinh doanh, sửa chữa, bảo dưỡng ô tô, mô tô, xe gắn máy có diện tích kinh doanh dưới 500 m</w:t>
      </w:r>
      <w:r w:rsidRPr="001B09EF">
        <w:rPr>
          <w:color w:val="000000"/>
          <w:sz w:val="28"/>
          <w:szCs w:val="28"/>
          <w:vertAlign w:val="superscript"/>
        </w:rPr>
        <w:t>2</w:t>
      </w:r>
      <w:r w:rsidRPr="001B09EF">
        <w:rPr>
          <w:color w:val="000000"/>
          <w:sz w:val="28"/>
          <w:szCs w:val="28"/>
        </w:rPr>
        <w:t> và có khối tích dưới 5.000 m</w:t>
      </w:r>
      <w:r w:rsidRPr="001B09EF">
        <w:rPr>
          <w:color w:val="000000"/>
          <w:sz w:val="28"/>
          <w:szCs w:val="28"/>
          <w:vertAlign w:val="superscript"/>
        </w:rPr>
        <w:t>3</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 xml:space="preserve">13. Gara để </w:t>
      </w:r>
      <w:proofErr w:type="gramStart"/>
      <w:r w:rsidRPr="001B09EF">
        <w:rPr>
          <w:color w:val="000000"/>
          <w:sz w:val="28"/>
          <w:szCs w:val="28"/>
        </w:rPr>
        <w:t>xe</w:t>
      </w:r>
      <w:proofErr w:type="gramEnd"/>
      <w:r w:rsidRPr="001B09EF">
        <w:rPr>
          <w:color w:val="000000"/>
          <w:sz w:val="28"/>
          <w:szCs w:val="28"/>
        </w:rPr>
        <w:t xml:space="preserve"> trong nhà có sức chứa dưới. 10 </w:t>
      </w:r>
      <w:proofErr w:type="gramStart"/>
      <w:r w:rsidRPr="001B09EF">
        <w:rPr>
          <w:color w:val="000000"/>
          <w:sz w:val="28"/>
          <w:szCs w:val="28"/>
        </w:rPr>
        <w:t>xe</w:t>
      </w:r>
      <w:proofErr w:type="gramEnd"/>
      <w:r w:rsidRPr="001B09EF">
        <w:rPr>
          <w:color w:val="000000"/>
          <w:sz w:val="28"/>
          <w:szCs w:val="28"/>
        </w:rPr>
        <w:t xml:space="preserve"> ô tô; bãi trông giữ xe được </w:t>
      </w:r>
      <w:r w:rsidRPr="001B09EF">
        <w:rPr>
          <w:color w:val="000000"/>
          <w:sz w:val="28"/>
          <w:szCs w:val="28"/>
        </w:rPr>
        <w:lastRenderedPageBreak/>
        <w:t>thành lập theo quy định của pháp luật có sức chứa dưới 20 xe ô tô.</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14. Cửa hàng kinh doanh chất lỏng dễ cháy, cửa hàng kinh doanh khí đốt có tổng lượng khí tồn chứa dưới 150 kg.</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15. Cơ sở công nghiệp có hạng nguy hiểm cháy, nổ C có tổng khối tích của các khối nhà có dây chuyền công nghệ sản xuất chính dưới 2.500 m</w:t>
      </w:r>
      <w:r w:rsidRPr="001B09EF">
        <w:rPr>
          <w:color w:val="000000"/>
          <w:sz w:val="28"/>
          <w:szCs w:val="28"/>
          <w:vertAlign w:val="superscript"/>
        </w:rPr>
        <w:t>3</w:t>
      </w:r>
      <w:r w:rsidRPr="001B09EF">
        <w:rPr>
          <w:color w:val="000000"/>
          <w:sz w:val="28"/>
          <w:szCs w:val="28"/>
        </w:rPr>
        <w:t>; hạng nguy hiểm cháy, nổ D, E có tổng khối tích của các khối nhà có dây chuyền công nghệ sản xuất chính dưới 5.000 m</w:t>
      </w:r>
      <w:r w:rsidRPr="001B09EF">
        <w:rPr>
          <w:color w:val="000000"/>
          <w:sz w:val="28"/>
          <w:szCs w:val="28"/>
          <w:vertAlign w:val="superscript"/>
        </w:rPr>
        <w:t>3</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16. Hầm có hoạt động sản xuất, bảo quản, sử dụng chất cháy, nổ có tổng khối tích dưới 1.500 m</w:t>
      </w:r>
      <w:r w:rsidRPr="001B09EF">
        <w:rPr>
          <w:color w:val="000000"/>
          <w:sz w:val="28"/>
          <w:szCs w:val="28"/>
          <w:vertAlign w:val="superscript"/>
        </w:rPr>
        <w:t>3</w:t>
      </w:r>
      <w:r w:rsidRPr="001B09EF">
        <w:rPr>
          <w:color w:val="000000"/>
          <w:sz w:val="28"/>
          <w:szCs w:val="28"/>
        </w:rPr>
        <w:t>; kho hàng hóa, vật tư cháy được hoặc hàng hóa, vật tư không cháy đựng trong các bao bì cháy được có tổng khối tích dưới 1.500 m</w:t>
      </w:r>
      <w:r w:rsidRPr="001B09EF">
        <w:rPr>
          <w:color w:val="000000"/>
          <w:sz w:val="28"/>
          <w:szCs w:val="28"/>
          <w:vertAlign w:val="superscript"/>
        </w:rPr>
        <w:t>3</w:t>
      </w:r>
      <w:r w:rsidRPr="001B09EF">
        <w:rPr>
          <w:color w:val="000000"/>
          <w:sz w:val="28"/>
          <w:szCs w:val="28"/>
        </w:rPr>
        <w:t>; bãi chứa hàng hóa, vật tư, phế liệu cháy được có diện tích dưới 1.000 m</w:t>
      </w:r>
      <w:r w:rsidRPr="001B09EF">
        <w:rPr>
          <w:color w:val="000000"/>
          <w:sz w:val="28"/>
          <w:szCs w:val="28"/>
          <w:vertAlign w:val="superscript"/>
        </w:rPr>
        <w:t>2</w:t>
      </w:r>
      <w:r w:rsidRPr="001B09EF">
        <w:rPr>
          <w:color w:val="000000"/>
          <w:sz w:val="28"/>
          <w:szCs w:val="28"/>
        </w:rPr>
        <w:t>.</w:t>
      </w:r>
    </w:p>
    <w:p w:rsidR="009A0B18" w:rsidRPr="001B09EF" w:rsidRDefault="009A0B18" w:rsidP="009A0B18">
      <w:pPr>
        <w:pStyle w:val="NormalWeb"/>
        <w:widowControl w:val="0"/>
        <w:spacing w:before="120" w:beforeAutospacing="0" w:after="120" w:afterAutospacing="0"/>
        <w:ind w:firstLine="720"/>
        <w:jc w:val="both"/>
        <w:rPr>
          <w:color w:val="222222"/>
          <w:sz w:val="28"/>
          <w:szCs w:val="28"/>
        </w:rPr>
      </w:pPr>
      <w:r w:rsidRPr="001B09EF">
        <w:rPr>
          <w:color w:val="000000"/>
          <w:sz w:val="28"/>
          <w:szCs w:val="28"/>
        </w:rPr>
        <w:t>17. Nhà để ở kết hợp sản xuất, kinh doanh hàng hóa, chất dễ cháy, hàng hóa đựng trong bao bì cháy được của hộ gia đình có tổng diện tích sản xuất, kinh doanh dưới 300 m</w:t>
      </w:r>
      <w:r w:rsidRPr="001B09EF">
        <w:rPr>
          <w:color w:val="000000"/>
          <w:sz w:val="28"/>
          <w:szCs w:val="28"/>
          <w:vertAlign w:val="superscript"/>
        </w:rPr>
        <w:t>2</w:t>
      </w:r>
      <w:proofErr w:type="gramStart"/>
      <w:r w:rsidRPr="001B09EF">
        <w:rPr>
          <w:color w:val="000000"/>
          <w:sz w:val="28"/>
          <w:szCs w:val="28"/>
        </w:rPr>
        <w:t>./</w:t>
      </w:r>
      <w:proofErr w:type="gramEnd"/>
      <w:r w:rsidRPr="001B09EF">
        <w:rPr>
          <w:color w:val="000000"/>
          <w:sz w:val="28"/>
          <w:szCs w:val="28"/>
        </w:rPr>
        <w:t>.</w:t>
      </w:r>
    </w:p>
    <w:p w:rsidR="009A0B18" w:rsidRDefault="009A0B18" w:rsidP="009A0B18">
      <w:pPr>
        <w:pStyle w:val="NormalWeb"/>
        <w:widowControl w:val="0"/>
        <w:shd w:val="clear" w:color="auto" w:fill="FFFFFF"/>
        <w:spacing w:before="120" w:beforeAutospacing="0" w:after="120" w:afterAutospacing="0"/>
        <w:jc w:val="both"/>
        <w:rPr>
          <w:color w:val="000000"/>
          <w:sz w:val="28"/>
          <w:szCs w:val="28"/>
        </w:rPr>
      </w:pPr>
      <w:r w:rsidRPr="00C87DC6">
        <w:rPr>
          <w:color w:val="000000"/>
          <w:sz w:val="28"/>
          <w:szCs w:val="28"/>
        </w:rPr>
        <w:tab/>
      </w:r>
      <w:r w:rsidRPr="00C87DC6">
        <w:rPr>
          <w:i/>
          <w:color w:val="000000"/>
          <w:sz w:val="28"/>
          <w:szCs w:val="28"/>
        </w:rPr>
        <w:t xml:space="preserve">(Theo phụ lục </w:t>
      </w:r>
      <w:r>
        <w:rPr>
          <w:i/>
          <w:color w:val="000000"/>
          <w:sz w:val="28"/>
          <w:szCs w:val="28"/>
        </w:rPr>
        <w:t>IV -</w:t>
      </w:r>
      <w:r w:rsidRPr="00C87DC6">
        <w:rPr>
          <w:i/>
          <w:color w:val="000000"/>
          <w:sz w:val="28"/>
          <w:szCs w:val="28"/>
        </w:rPr>
        <w:t xml:space="preserve"> danh mục cơ sở do </w:t>
      </w:r>
      <w:r>
        <w:rPr>
          <w:i/>
          <w:color w:val="000000"/>
          <w:sz w:val="28"/>
          <w:szCs w:val="28"/>
        </w:rPr>
        <w:t>UBND xấp xã</w:t>
      </w:r>
      <w:r w:rsidRPr="00C87DC6">
        <w:rPr>
          <w:i/>
          <w:color w:val="000000"/>
          <w:sz w:val="28"/>
          <w:szCs w:val="28"/>
        </w:rPr>
        <w:t xml:space="preserve"> quản lý ban hành kèm </w:t>
      </w:r>
      <w:proofErr w:type="gramStart"/>
      <w:r w:rsidRPr="00C87DC6">
        <w:rPr>
          <w:i/>
          <w:color w:val="000000"/>
          <w:sz w:val="28"/>
          <w:szCs w:val="28"/>
        </w:rPr>
        <w:t>theo</w:t>
      </w:r>
      <w:proofErr w:type="gramEnd"/>
      <w:r w:rsidRPr="00C87DC6">
        <w:rPr>
          <w:i/>
          <w:color w:val="000000"/>
          <w:sz w:val="28"/>
          <w:szCs w:val="28"/>
        </w:rPr>
        <w:t xml:space="preserve"> Nghị định số 136/2020/NĐ-CP ngày 24/11/2020 của Chính phủ)</w:t>
      </w:r>
      <w:r w:rsidRPr="00C87DC6">
        <w:rPr>
          <w:color w:val="000000"/>
          <w:sz w:val="28"/>
          <w:szCs w:val="28"/>
        </w:rPr>
        <w:t>.</w:t>
      </w:r>
    </w:p>
    <w:p w:rsidR="009A0B18" w:rsidRPr="00C87DC6" w:rsidRDefault="009A0B18" w:rsidP="009A0B18">
      <w:pPr>
        <w:widowControl w:val="0"/>
        <w:spacing w:before="120" w:after="120" w:line="240" w:lineRule="auto"/>
        <w:ind w:firstLine="709"/>
        <w:jc w:val="both"/>
        <w:rPr>
          <w:rFonts w:ascii="Times New Roman" w:hAnsi="Times New Roman" w:cs="Times New Roman"/>
          <w:b/>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rPr>
        <w:t>2</w:t>
      </w:r>
      <w:r w:rsidRPr="00C87DC6">
        <w:rPr>
          <w:rFonts w:ascii="Times New Roman" w:hAnsi="Times New Roman" w:cs="Times New Roman"/>
          <w:b/>
          <w:color w:val="000000"/>
          <w:spacing w:val="-2"/>
          <w:sz w:val="28"/>
          <w:szCs w:val="28"/>
          <w:shd w:val="clear" w:color="auto" w:fill="FFFFFF"/>
        </w:rPr>
        <w:t>. Nội dung kiểm tra</w:t>
      </w:r>
    </w:p>
    <w:p w:rsidR="009A0B18" w:rsidRPr="00C87DC6" w:rsidRDefault="009A0B18" w:rsidP="009A0B18">
      <w:pPr>
        <w:pStyle w:val="NormalWeb"/>
        <w:widowControl w:val="0"/>
        <w:shd w:val="clear" w:color="auto" w:fill="FFFFFF"/>
        <w:spacing w:before="120" w:beforeAutospacing="0" w:after="120" w:afterAutospacing="0"/>
        <w:ind w:firstLine="709"/>
        <w:jc w:val="both"/>
        <w:rPr>
          <w:color w:val="000000"/>
          <w:sz w:val="28"/>
          <w:szCs w:val="28"/>
        </w:rPr>
      </w:pPr>
      <w:r w:rsidRPr="00C87DC6">
        <w:rPr>
          <w:color w:val="000000"/>
          <w:sz w:val="28"/>
          <w:szCs w:val="28"/>
          <w:lang w:val="vi-VN"/>
        </w:rPr>
        <w:t>Đánh giá thực tế các điều kiện an toàn PCCC theo quy định tại</w:t>
      </w:r>
      <w:r>
        <w:rPr>
          <w:color w:val="000000"/>
          <w:sz w:val="28"/>
          <w:szCs w:val="28"/>
        </w:rPr>
        <w:t xml:space="preserve"> Khoản 2,</w:t>
      </w:r>
      <w:r w:rsidRPr="00C87DC6">
        <w:rPr>
          <w:color w:val="000000"/>
          <w:sz w:val="28"/>
          <w:szCs w:val="28"/>
          <w:lang w:val="vi-VN"/>
        </w:rPr>
        <w:t xml:space="preserve"> Điều </w:t>
      </w:r>
      <w:r w:rsidRPr="00C87DC6">
        <w:rPr>
          <w:color w:val="000000"/>
          <w:sz w:val="28"/>
          <w:szCs w:val="28"/>
        </w:rPr>
        <w:t>5,</w:t>
      </w:r>
      <w:r w:rsidRPr="00C87DC6">
        <w:rPr>
          <w:color w:val="000000"/>
          <w:sz w:val="28"/>
          <w:szCs w:val="28"/>
          <w:lang w:val="vi-VN"/>
        </w:rPr>
        <w:t xml:space="preserve"> Nghị định số </w:t>
      </w:r>
      <w:hyperlink r:id="rId6" w:tgtFrame="_blank" w:tooltip="Nghị định 79/2014/NĐ-CP" w:history="1">
        <w:r w:rsidRPr="00EA62FA">
          <w:rPr>
            <w:rStyle w:val="Hyperlink"/>
            <w:color w:val="000000" w:themeColor="text1"/>
            <w:sz w:val="28"/>
            <w:szCs w:val="28"/>
            <w:u w:val="none"/>
          </w:rPr>
          <w:t>136/2020</w:t>
        </w:r>
        <w:r w:rsidRPr="00EA62FA">
          <w:rPr>
            <w:rStyle w:val="Hyperlink"/>
            <w:color w:val="000000" w:themeColor="text1"/>
            <w:sz w:val="28"/>
            <w:szCs w:val="28"/>
            <w:u w:val="none"/>
            <w:lang w:val="vi-VN"/>
          </w:rPr>
          <w:t>/NĐ-CP</w:t>
        </w:r>
      </w:hyperlink>
      <w:r w:rsidRPr="00C87DC6">
        <w:rPr>
          <w:color w:val="000000"/>
          <w:sz w:val="28"/>
          <w:szCs w:val="28"/>
          <w:lang w:val="vi-VN"/>
        </w:rPr>
        <w:t xml:space="preserve"> ngày </w:t>
      </w:r>
      <w:r w:rsidRPr="00C87DC6">
        <w:rPr>
          <w:color w:val="000000"/>
          <w:sz w:val="28"/>
          <w:szCs w:val="28"/>
        </w:rPr>
        <w:t>24/11/2020</w:t>
      </w:r>
      <w:r w:rsidRPr="00C87DC6">
        <w:rPr>
          <w:color w:val="000000"/>
          <w:sz w:val="28"/>
          <w:szCs w:val="28"/>
          <w:lang w:val="vi-VN"/>
        </w:rPr>
        <w:t xml:space="preserve"> và các quy định pháp luật có liên quan</w:t>
      </w:r>
      <w:r>
        <w:rPr>
          <w:color w:val="000000"/>
          <w:sz w:val="28"/>
          <w:szCs w:val="28"/>
        </w:rPr>
        <w:t>,</w:t>
      </w:r>
      <w:r w:rsidRPr="00C87DC6">
        <w:rPr>
          <w:color w:val="000000"/>
          <w:sz w:val="28"/>
          <w:szCs w:val="28"/>
        </w:rPr>
        <w:t xml:space="preserve"> gồm:</w:t>
      </w:r>
    </w:p>
    <w:p w:rsidR="009A0B18" w:rsidRPr="00C87DC6" w:rsidRDefault="009A0B18" w:rsidP="009A0B18">
      <w:pPr>
        <w:pStyle w:val="NormalWeb"/>
        <w:widowControl w:val="0"/>
        <w:shd w:val="clear" w:color="auto" w:fill="FFFFFF"/>
        <w:spacing w:before="120" w:beforeAutospacing="0" w:after="120" w:afterAutospacing="0"/>
        <w:ind w:firstLine="709"/>
        <w:jc w:val="both"/>
        <w:rPr>
          <w:color w:val="000000"/>
          <w:sz w:val="28"/>
          <w:szCs w:val="28"/>
        </w:rPr>
      </w:pPr>
      <w:r w:rsidRPr="00C87DC6">
        <w:rPr>
          <w:color w:val="000000"/>
          <w:sz w:val="28"/>
          <w:szCs w:val="28"/>
        </w:rPr>
        <w:t xml:space="preserve">- Kiểm tra việc thực hiện trách nhiệm của người đứng đầu cơ sở </w:t>
      </w:r>
      <w:proofErr w:type="gramStart"/>
      <w:r w:rsidRPr="00C87DC6">
        <w:rPr>
          <w:color w:val="000000"/>
          <w:sz w:val="28"/>
          <w:szCs w:val="28"/>
        </w:rPr>
        <w:t>theo</w:t>
      </w:r>
      <w:proofErr w:type="gramEnd"/>
      <w:r w:rsidRPr="00C87DC6">
        <w:rPr>
          <w:color w:val="000000"/>
          <w:sz w:val="28"/>
          <w:szCs w:val="28"/>
        </w:rPr>
        <w:t xml:space="preserve"> quy định tại khoản 3, Điều 5, Luật PCCC năm 2001;</w:t>
      </w:r>
    </w:p>
    <w:p w:rsidR="009A0B18" w:rsidRPr="00C87DC6" w:rsidRDefault="009A0B18" w:rsidP="009A0B18">
      <w:pPr>
        <w:pStyle w:val="NormalWeb"/>
        <w:widowControl w:val="0"/>
        <w:shd w:val="clear" w:color="auto" w:fill="FFFFFF"/>
        <w:spacing w:before="120" w:beforeAutospacing="0" w:after="120" w:afterAutospacing="0"/>
        <w:ind w:firstLine="709"/>
        <w:jc w:val="both"/>
        <w:rPr>
          <w:color w:val="000000"/>
          <w:sz w:val="28"/>
          <w:szCs w:val="28"/>
        </w:rPr>
      </w:pPr>
      <w:r w:rsidRPr="00C87DC6">
        <w:rPr>
          <w:color w:val="000000"/>
          <w:sz w:val="28"/>
          <w:szCs w:val="28"/>
        </w:rPr>
        <w:t xml:space="preserve">- Kiểm tra hồ sơ quản lý, </w:t>
      </w:r>
      <w:proofErr w:type="gramStart"/>
      <w:r w:rsidRPr="00C87DC6">
        <w:rPr>
          <w:color w:val="000000"/>
          <w:sz w:val="28"/>
          <w:szCs w:val="28"/>
        </w:rPr>
        <w:t>theo</w:t>
      </w:r>
      <w:proofErr w:type="gramEnd"/>
      <w:r w:rsidRPr="00C87DC6">
        <w:rPr>
          <w:color w:val="000000"/>
          <w:sz w:val="28"/>
          <w:szCs w:val="28"/>
        </w:rPr>
        <w:t xml:space="preserve"> dõi hoạt động phòng cháy và chữa cháy căn cứ theo Điều 4, Thông tư số 149/2020/TT-BCA ngày 31/12/2020;</w:t>
      </w:r>
    </w:p>
    <w:p w:rsidR="009A0B18" w:rsidRDefault="009A0B18" w:rsidP="009A0B18">
      <w:pPr>
        <w:pStyle w:val="NormalWeb"/>
        <w:widowControl w:val="0"/>
        <w:shd w:val="clear" w:color="auto" w:fill="FFFFFF"/>
        <w:spacing w:before="120" w:beforeAutospacing="0" w:after="120" w:afterAutospacing="0"/>
        <w:ind w:firstLine="709"/>
        <w:jc w:val="both"/>
        <w:rPr>
          <w:color w:val="000000"/>
          <w:sz w:val="28"/>
          <w:szCs w:val="28"/>
        </w:rPr>
      </w:pPr>
      <w:r w:rsidRPr="00C87DC6">
        <w:rPr>
          <w:color w:val="000000"/>
          <w:sz w:val="28"/>
          <w:szCs w:val="28"/>
        </w:rPr>
        <w:t xml:space="preserve">- Kiểm tra thực tế các điều kiện </w:t>
      </w:r>
      <w:proofErr w:type="gramStart"/>
      <w:r w:rsidRPr="00C87DC6">
        <w:rPr>
          <w:color w:val="000000"/>
          <w:sz w:val="28"/>
          <w:szCs w:val="28"/>
        </w:rPr>
        <w:t>an</w:t>
      </w:r>
      <w:proofErr w:type="gramEnd"/>
      <w:r w:rsidRPr="00C87DC6">
        <w:rPr>
          <w:color w:val="000000"/>
          <w:sz w:val="28"/>
          <w:szCs w:val="28"/>
        </w:rPr>
        <w:t xml:space="preserve"> toàn PCCC đối với cơ sở</w:t>
      </w:r>
      <w:r>
        <w:rPr>
          <w:color w:val="000000"/>
          <w:sz w:val="28"/>
          <w:szCs w:val="28"/>
        </w:rPr>
        <w:t>; phương tiện chữa cháy và cứu nạn tại cơ sở</w:t>
      </w:r>
      <w:r w:rsidRPr="00C87DC6">
        <w:rPr>
          <w:color w:val="000000"/>
          <w:sz w:val="28"/>
          <w:szCs w:val="28"/>
        </w:rPr>
        <w:t>.</w:t>
      </w:r>
    </w:p>
    <w:p w:rsidR="009A0B18" w:rsidRPr="00036E75" w:rsidRDefault="009A0B18" w:rsidP="009A0B18">
      <w:pPr>
        <w:pStyle w:val="NormalWeb"/>
        <w:widowControl w:val="0"/>
        <w:shd w:val="clear" w:color="auto" w:fill="FFFFFF"/>
        <w:spacing w:before="120" w:beforeAutospacing="0" w:after="120" w:afterAutospacing="0"/>
        <w:ind w:firstLine="709"/>
        <w:jc w:val="both"/>
        <w:rPr>
          <w:b/>
          <w:color w:val="000000"/>
          <w:sz w:val="28"/>
          <w:szCs w:val="28"/>
        </w:rPr>
      </w:pPr>
      <w:r w:rsidRPr="00036E75">
        <w:rPr>
          <w:b/>
          <w:color w:val="000000"/>
          <w:sz w:val="28"/>
          <w:szCs w:val="28"/>
        </w:rPr>
        <w:t xml:space="preserve">3. Hình thức </w:t>
      </w:r>
      <w:r>
        <w:rPr>
          <w:b/>
          <w:color w:val="000000"/>
          <w:sz w:val="28"/>
          <w:szCs w:val="28"/>
        </w:rPr>
        <w:t>kiểm tra</w:t>
      </w:r>
    </w:p>
    <w:p w:rsidR="009A0B18" w:rsidRDefault="009A0B18" w:rsidP="009A0B18">
      <w:pPr>
        <w:widowControl w:val="0"/>
        <w:spacing w:before="120" w:after="120" w:line="240" w:lineRule="auto"/>
        <w:ind w:firstLine="720"/>
        <w:jc w:val="both"/>
        <w:rPr>
          <w:rFonts w:ascii="Times New Roman" w:hAnsi="Times New Roman" w:cs="Times New Roman"/>
          <w:sz w:val="28"/>
          <w:szCs w:val="28"/>
        </w:rPr>
      </w:pPr>
      <w:r w:rsidRPr="00343C49">
        <w:rPr>
          <w:rFonts w:ascii="Times New Roman" w:hAnsi="Times New Roman" w:cs="Times New Roman"/>
          <w:sz w:val="28"/>
          <w:szCs w:val="28"/>
          <w:lang w:val="vi-VN"/>
        </w:rPr>
        <w:t xml:space="preserve">Thành lập đoàn </w:t>
      </w:r>
      <w:r>
        <w:rPr>
          <w:rFonts w:ascii="Times New Roman" w:hAnsi="Times New Roman" w:cs="Times New Roman"/>
          <w:sz w:val="28"/>
          <w:szCs w:val="28"/>
          <w:lang w:val="vi-VN"/>
        </w:rPr>
        <w:t xml:space="preserve">kiểm tra an toàn phòng cháy, chữa cháy </w:t>
      </w:r>
      <w:r>
        <w:rPr>
          <w:rFonts w:ascii="Times New Roman" w:hAnsi="Times New Roman" w:cs="Times New Roman"/>
          <w:sz w:val="28"/>
          <w:szCs w:val="28"/>
        </w:rPr>
        <w:t xml:space="preserve">và cứu nạn, cứu hộ đối với các cơ sở </w:t>
      </w:r>
      <w:r>
        <w:rPr>
          <w:rFonts w:ascii="Times New Roman" w:hAnsi="Times New Roman" w:cs="Times New Roman"/>
          <w:sz w:val="28"/>
          <w:szCs w:val="28"/>
          <w:lang w:val="vi-VN"/>
        </w:rPr>
        <w:t xml:space="preserve">thuộc </w:t>
      </w:r>
      <w:r w:rsidRPr="00493217">
        <w:rPr>
          <w:rFonts w:ascii="Times New Roman" w:hAnsi="Times New Roman" w:cs="Times New Roman"/>
          <w:sz w:val="28"/>
          <w:szCs w:val="28"/>
        </w:rPr>
        <w:t>Phụ lục I</w:t>
      </w:r>
      <w:r>
        <w:rPr>
          <w:rFonts w:ascii="Times New Roman" w:hAnsi="Times New Roman" w:cs="Times New Roman"/>
          <w:sz w:val="28"/>
          <w:szCs w:val="28"/>
          <w:lang w:val="vi-VN"/>
        </w:rPr>
        <w:t>V-</w:t>
      </w:r>
      <w:r w:rsidR="000E2BDB">
        <w:rPr>
          <w:rFonts w:ascii="Times New Roman" w:hAnsi="Times New Roman" w:cs="Times New Roman"/>
          <w:sz w:val="28"/>
          <w:szCs w:val="28"/>
        </w:rPr>
        <w:t xml:space="preserve"> </w:t>
      </w:r>
      <w:r>
        <w:rPr>
          <w:rFonts w:ascii="Times New Roman" w:hAnsi="Times New Roman" w:cs="Times New Roman"/>
          <w:sz w:val="28"/>
          <w:szCs w:val="28"/>
          <w:lang w:val="vi-VN"/>
        </w:rPr>
        <w:t xml:space="preserve">Danh mục cơ sở do UBND cấp xã quản lý kèm theo </w:t>
      </w:r>
      <w:r w:rsidRPr="00493217">
        <w:rPr>
          <w:rFonts w:ascii="Times New Roman" w:hAnsi="Times New Roman" w:cs="Times New Roman"/>
          <w:sz w:val="28"/>
          <w:szCs w:val="28"/>
        </w:rPr>
        <w:t>Nghị định 136/2020/NĐ-CP ngày 24/11/2020 của Chính phủ</w:t>
      </w:r>
      <w:r w:rsidRPr="00343C49">
        <w:rPr>
          <w:rFonts w:ascii="Times New Roman" w:hAnsi="Times New Roman" w:cs="Times New Roman"/>
          <w:sz w:val="28"/>
          <w:szCs w:val="28"/>
          <w:lang w:val="vi-VN"/>
        </w:rPr>
        <w:t xml:space="preserve">; Lập biên bản chỉ rõ những vi phạm quy định về PCCC tại </w:t>
      </w:r>
      <w:r>
        <w:rPr>
          <w:rFonts w:ascii="Times New Roman" w:hAnsi="Times New Roman" w:cs="Times New Roman"/>
          <w:sz w:val="28"/>
          <w:szCs w:val="28"/>
        </w:rPr>
        <w:t xml:space="preserve">các cơ sở, </w:t>
      </w:r>
      <w:r w:rsidRPr="00343C49">
        <w:rPr>
          <w:rFonts w:ascii="Times New Roman" w:hAnsi="Times New Roman" w:cs="Times New Roman"/>
          <w:sz w:val="28"/>
          <w:szCs w:val="28"/>
          <w:lang w:val="vi-VN"/>
        </w:rPr>
        <w:t>nhất là</w:t>
      </w:r>
      <w:r>
        <w:rPr>
          <w:rFonts w:ascii="Times New Roman" w:hAnsi="Times New Roman" w:cs="Times New Roman"/>
          <w:sz w:val="28"/>
          <w:szCs w:val="28"/>
        </w:rPr>
        <w:t xml:space="preserve"> tại các</w:t>
      </w:r>
      <w:r w:rsidRPr="00343C49">
        <w:rPr>
          <w:rFonts w:ascii="Times New Roman" w:hAnsi="Times New Roman" w:cs="Times New Roman"/>
          <w:sz w:val="28"/>
          <w:szCs w:val="28"/>
          <w:lang w:val="vi-VN"/>
        </w:rPr>
        <w:t xml:space="preserve"> hộ gia đình </w:t>
      </w:r>
      <w:r>
        <w:rPr>
          <w:rFonts w:ascii="Times New Roman" w:hAnsi="Times New Roman" w:cs="Times New Roman"/>
          <w:sz w:val="28"/>
          <w:szCs w:val="28"/>
        </w:rPr>
        <w:t xml:space="preserve">có nhà ở </w:t>
      </w:r>
      <w:r w:rsidRPr="00343C49">
        <w:rPr>
          <w:rFonts w:ascii="Times New Roman" w:hAnsi="Times New Roman" w:cs="Times New Roman"/>
          <w:sz w:val="28"/>
          <w:szCs w:val="28"/>
          <w:lang w:val="vi-VN"/>
        </w:rPr>
        <w:t xml:space="preserve">kết hợp sản xuất, kinh doanh; Yêu cầu </w:t>
      </w:r>
      <w:r>
        <w:rPr>
          <w:rFonts w:ascii="Times New Roman" w:hAnsi="Times New Roman" w:cs="Times New Roman"/>
          <w:sz w:val="28"/>
          <w:szCs w:val="28"/>
        </w:rPr>
        <w:t xml:space="preserve">đại diện các cơ sở, </w:t>
      </w:r>
      <w:r w:rsidRPr="00343C49">
        <w:rPr>
          <w:rFonts w:ascii="Times New Roman" w:hAnsi="Times New Roman" w:cs="Times New Roman"/>
          <w:sz w:val="28"/>
          <w:szCs w:val="28"/>
          <w:lang w:val="vi-VN"/>
        </w:rPr>
        <w:t>các hộ gia đình ký cam kết để tổ chức khắc phục các tồn tại, vi phạm quy định về PCCC và CNCH sau kiểm tra.</w:t>
      </w:r>
    </w:p>
    <w:p w:rsidR="009A0B18" w:rsidRPr="00C87DC6" w:rsidRDefault="009A0B18" w:rsidP="009A0B18">
      <w:pPr>
        <w:widowControl w:val="0"/>
        <w:spacing w:before="120" w:after="12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b/>
          <w:color w:val="000000"/>
          <w:spacing w:val="-2"/>
          <w:sz w:val="28"/>
          <w:szCs w:val="28"/>
          <w:shd w:val="clear" w:color="auto" w:fill="FFFFFF"/>
        </w:rPr>
        <w:t>4</w:t>
      </w:r>
      <w:r w:rsidRPr="00C87DC6">
        <w:rPr>
          <w:rFonts w:ascii="Times New Roman" w:hAnsi="Times New Roman" w:cs="Times New Roman"/>
          <w:b/>
          <w:color w:val="000000"/>
          <w:spacing w:val="-2"/>
          <w:sz w:val="28"/>
          <w:szCs w:val="28"/>
          <w:shd w:val="clear" w:color="auto" w:fill="FFFFFF"/>
        </w:rPr>
        <w:t>. Thời gian kiểm tra</w:t>
      </w:r>
    </w:p>
    <w:p w:rsidR="009A0B18" w:rsidRPr="00AA08D8" w:rsidRDefault="009A0B18" w:rsidP="009A0B18">
      <w:pPr>
        <w:widowControl w:val="0"/>
        <w:spacing w:before="120" w:after="120" w:line="240" w:lineRule="auto"/>
        <w:ind w:firstLine="709"/>
        <w:jc w:val="both"/>
        <w:rPr>
          <w:rFonts w:ascii="Times New Roman" w:hAnsi="Times New Roman" w:cs="Times New Roman"/>
          <w:color w:val="000000"/>
          <w:spacing w:val="-2"/>
          <w:sz w:val="28"/>
          <w:szCs w:val="28"/>
          <w:shd w:val="clear" w:color="auto" w:fill="FFFFFF"/>
        </w:rPr>
      </w:pPr>
      <w:r w:rsidRPr="002862AA">
        <w:rPr>
          <w:rFonts w:ascii="Times New Roman" w:hAnsi="Times New Roman" w:cs="Times New Roman"/>
          <w:color w:val="000000"/>
          <w:spacing w:val="-2"/>
          <w:sz w:val="28"/>
          <w:szCs w:val="28"/>
          <w:shd w:val="clear" w:color="auto" w:fill="FFFFFF"/>
        </w:rPr>
        <w:t xml:space="preserve">Từ ngày </w:t>
      </w:r>
      <w:r w:rsidR="002B5C51">
        <w:rPr>
          <w:rFonts w:ascii="Times New Roman" w:hAnsi="Times New Roman" w:cs="Times New Roman"/>
          <w:bCs/>
          <w:color w:val="000000"/>
          <w:spacing w:val="-2"/>
          <w:sz w:val="28"/>
          <w:szCs w:val="28"/>
          <w:shd w:val="clear" w:color="auto" w:fill="FFFFFF"/>
        </w:rPr>
        <w:t>19</w:t>
      </w:r>
      <w:r w:rsidRPr="002862AA">
        <w:rPr>
          <w:rFonts w:ascii="Times New Roman" w:hAnsi="Times New Roman" w:cs="Times New Roman"/>
          <w:bCs/>
          <w:color w:val="000000"/>
          <w:spacing w:val="-2"/>
          <w:sz w:val="28"/>
          <w:szCs w:val="28"/>
          <w:shd w:val="clear" w:color="auto" w:fill="FFFFFF"/>
        </w:rPr>
        <w:t>/</w:t>
      </w:r>
      <w:r w:rsidR="002B5C51">
        <w:rPr>
          <w:rFonts w:ascii="Times New Roman" w:hAnsi="Times New Roman" w:cs="Times New Roman"/>
          <w:color w:val="000000"/>
          <w:spacing w:val="-2"/>
          <w:sz w:val="28"/>
          <w:szCs w:val="28"/>
          <w:shd w:val="clear" w:color="auto" w:fill="FFFFFF"/>
        </w:rPr>
        <w:t>10</w:t>
      </w:r>
      <w:r w:rsidRPr="002862AA">
        <w:rPr>
          <w:rFonts w:ascii="Times New Roman" w:hAnsi="Times New Roman" w:cs="Times New Roman"/>
          <w:color w:val="000000"/>
          <w:spacing w:val="-2"/>
          <w:sz w:val="28"/>
          <w:szCs w:val="28"/>
          <w:shd w:val="clear" w:color="auto" w:fill="FFFFFF"/>
        </w:rPr>
        <w:t>/2022 đến hết ngày 31/12/2022.</w:t>
      </w:r>
    </w:p>
    <w:p w:rsidR="009A0B18" w:rsidRPr="00F33C31" w:rsidRDefault="009A0B18" w:rsidP="009A0B18">
      <w:pPr>
        <w:widowControl w:val="0"/>
        <w:spacing w:before="120" w:after="120" w:line="240" w:lineRule="auto"/>
        <w:ind w:firstLine="720"/>
        <w:jc w:val="both"/>
        <w:rPr>
          <w:rFonts w:ascii="Times New Roman" w:hAnsi="Times New Roman" w:cs="Times New Roman"/>
          <w:b/>
          <w:sz w:val="28"/>
          <w:szCs w:val="28"/>
        </w:rPr>
      </w:pPr>
      <w:r w:rsidRPr="00343C49">
        <w:rPr>
          <w:rFonts w:ascii="Times New Roman" w:hAnsi="Times New Roman" w:cs="Times New Roman"/>
          <w:b/>
          <w:sz w:val="28"/>
          <w:szCs w:val="28"/>
          <w:lang w:val="vi-VN"/>
        </w:rPr>
        <w:t>III.</w:t>
      </w:r>
      <w:r w:rsidR="0037604C">
        <w:rPr>
          <w:rFonts w:ascii="Times New Roman" w:hAnsi="Times New Roman" w:cs="Times New Roman"/>
          <w:b/>
          <w:sz w:val="28"/>
          <w:szCs w:val="28"/>
        </w:rPr>
        <w:t xml:space="preserve"> </w:t>
      </w:r>
      <w:r w:rsidRPr="00343C49">
        <w:rPr>
          <w:rFonts w:ascii="Times New Roman" w:hAnsi="Times New Roman" w:cs="Times New Roman"/>
          <w:b/>
          <w:sz w:val="28"/>
          <w:szCs w:val="28"/>
          <w:lang w:val="vi-VN"/>
        </w:rPr>
        <w:t>PHÂN CÔNG NHIỆM VỤ</w:t>
      </w:r>
    </w:p>
    <w:p w:rsidR="009A0B18" w:rsidRPr="00AA08D8" w:rsidRDefault="009A0B18" w:rsidP="009A0B18">
      <w:pPr>
        <w:widowControl w:val="0"/>
        <w:spacing w:before="120" w:after="120" w:line="240" w:lineRule="auto"/>
        <w:ind w:firstLine="720"/>
        <w:jc w:val="both"/>
        <w:rPr>
          <w:rFonts w:ascii="Times New Roman" w:hAnsi="Times New Roman" w:cs="Times New Roman"/>
          <w:b/>
          <w:sz w:val="28"/>
          <w:szCs w:val="28"/>
        </w:rPr>
      </w:pPr>
      <w:r w:rsidRPr="00343C49">
        <w:rPr>
          <w:rFonts w:ascii="Times New Roman" w:hAnsi="Times New Roman" w:cs="Times New Roman"/>
          <w:b/>
          <w:sz w:val="28"/>
          <w:szCs w:val="28"/>
          <w:lang w:val="vi-VN"/>
        </w:rPr>
        <w:t>1.</w:t>
      </w:r>
      <w:r w:rsidR="0037604C">
        <w:rPr>
          <w:rFonts w:ascii="Times New Roman" w:hAnsi="Times New Roman" w:cs="Times New Roman"/>
          <w:b/>
          <w:sz w:val="28"/>
          <w:szCs w:val="28"/>
        </w:rPr>
        <w:t xml:space="preserve"> </w:t>
      </w:r>
      <w:r w:rsidRPr="00343C49">
        <w:rPr>
          <w:rFonts w:ascii="Times New Roman" w:hAnsi="Times New Roman" w:cs="Times New Roman"/>
          <w:b/>
          <w:sz w:val="28"/>
          <w:szCs w:val="28"/>
          <w:lang w:val="vi-VN"/>
        </w:rPr>
        <w:t>Công an xã</w:t>
      </w:r>
    </w:p>
    <w:p w:rsidR="009A0B18" w:rsidRPr="00EE1207" w:rsidRDefault="009A0B18" w:rsidP="009A0B18">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343C49">
        <w:rPr>
          <w:rFonts w:ascii="Times New Roman" w:hAnsi="Times New Roman" w:cs="Times New Roman"/>
          <w:sz w:val="28"/>
          <w:szCs w:val="28"/>
          <w:lang w:val="vi-VN"/>
        </w:rPr>
        <w:t xml:space="preserve">Chủ trì tham mưu giúp UBND xã </w:t>
      </w:r>
      <w:r>
        <w:rPr>
          <w:rFonts w:ascii="Times New Roman" w:hAnsi="Times New Roman" w:cs="Times New Roman"/>
          <w:sz w:val="28"/>
          <w:szCs w:val="28"/>
        </w:rPr>
        <w:t xml:space="preserve">trong công tác </w:t>
      </w:r>
      <w:r w:rsidRPr="00343C49">
        <w:rPr>
          <w:rFonts w:ascii="Times New Roman" w:hAnsi="Times New Roman" w:cs="Times New Roman"/>
          <w:sz w:val="28"/>
          <w:szCs w:val="28"/>
          <w:lang w:val="vi-VN"/>
        </w:rPr>
        <w:t xml:space="preserve">tuyên truyền, kiểm tra an </w:t>
      </w:r>
      <w:r w:rsidRPr="00343C49">
        <w:rPr>
          <w:rFonts w:ascii="Times New Roman" w:hAnsi="Times New Roman" w:cs="Times New Roman"/>
          <w:sz w:val="28"/>
          <w:szCs w:val="28"/>
          <w:lang w:val="vi-VN"/>
        </w:rPr>
        <w:lastRenderedPageBreak/>
        <w:t xml:space="preserve">toàn phòng cháy, chữa cháy </w:t>
      </w:r>
      <w:r>
        <w:rPr>
          <w:rFonts w:ascii="Times New Roman" w:hAnsi="Times New Roman" w:cs="Times New Roman"/>
          <w:sz w:val="28"/>
          <w:szCs w:val="28"/>
        </w:rPr>
        <w:t xml:space="preserve">và cứu nạn, cứu hộ </w:t>
      </w:r>
      <w:r w:rsidRPr="00343C49">
        <w:rPr>
          <w:rFonts w:ascii="Times New Roman" w:hAnsi="Times New Roman" w:cs="Times New Roman"/>
          <w:sz w:val="28"/>
          <w:szCs w:val="28"/>
          <w:lang w:val="vi-VN"/>
        </w:rPr>
        <w:t xml:space="preserve">tại </w:t>
      </w:r>
      <w:r>
        <w:rPr>
          <w:rFonts w:ascii="Times New Roman" w:hAnsi="Times New Roman" w:cs="Times New Roman"/>
          <w:sz w:val="28"/>
          <w:szCs w:val="28"/>
        </w:rPr>
        <w:t xml:space="preserve">các cơ sở </w:t>
      </w:r>
      <w:r>
        <w:rPr>
          <w:rFonts w:ascii="Times New Roman" w:hAnsi="Times New Roman" w:cs="Times New Roman"/>
          <w:sz w:val="28"/>
          <w:szCs w:val="28"/>
          <w:lang w:val="vi-VN"/>
        </w:rPr>
        <w:t xml:space="preserve">thuộc </w:t>
      </w:r>
      <w:r w:rsidRPr="00493217">
        <w:rPr>
          <w:rFonts w:ascii="Times New Roman" w:hAnsi="Times New Roman" w:cs="Times New Roman"/>
          <w:sz w:val="28"/>
          <w:szCs w:val="28"/>
        </w:rPr>
        <w:t>Phụ lục I</w:t>
      </w:r>
      <w:r>
        <w:rPr>
          <w:rFonts w:ascii="Times New Roman" w:hAnsi="Times New Roman" w:cs="Times New Roman"/>
          <w:sz w:val="28"/>
          <w:szCs w:val="28"/>
          <w:lang w:val="vi-VN"/>
        </w:rPr>
        <w:t xml:space="preserve">V-Danh mục cơ sở do UBND cấp xã quản lý kèm theo </w:t>
      </w:r>
      <w:r w:rsidRPr="00493217">
        <w:rPr>
          <w:rFonts w:ascii="Times New Roman" w:hAnsi="Times New Roman" w:cs="Times New Roman"/>
          <w:sz w:val="28"/>
          <w:szCs w:val="28"/>
        </w:rPr>
        <w:t>Nghị định 136/2020/NĐ-CP ngày 24/11/2020 của Chính phủ</w:t>
      </w:r>
      <w:r w:rsidRPr="00343C49">
        <w:rPr>
          <w:rFonts w:ascii="Times New Roman" w:hAnsi="Times New Roman" w:cs="Times New Roman"/>
          <w:sz w:val="28"/>
          <w:szCs w:val="28"/>
          <w:lang w:val="vi-VN"/>
        </w:rPr>
        <w:t xml:space="preserve">; Chuẩn bị sẵn sàng phương án chữa cháy, cứu người, cứu tài sản khi có </w:t>
      </w:r>
      <w:r>
        <w:rPr>
          <w:rFonts w:ascii="Times New Roman" w:hAnsi="Times New Roman" w:cs="Times New Roman"/>
          <w:sz w:val="28"/>
          <w:szCs w:val="28"/>
        </w:rPr>
        <w:t xml:space="preserve">tình hướng </w:t>
      </w:r>
      <w:r w:rsidRPr="00343C49">
        <w:rPr>
          <w:rFonts w:ascii="Times New Roman" w:hAnsi="Times New Roman" w:cs="Times New Roman"/>
          <w:sz w:val="28"/>
          <w:szCs w:val="28"/>
          <w:lang w:val="vi-VN"/>
        </w:rPr>
        <w:t>cháy xảy ra.</w:t>
      </w:r>
    </w:p>
    <w:p w:rsidR="009A0B18" w:rsidRPr="00A6244B" w:rsidRDefault="009A0B18" w:rsidP="009A0B18">
      <w:pPr>
        <w:pStyle w:val="NormalWeb"/>
        <w:widowControl w:val="0"/>
        <w:shd w:val="clear" w:color="auto" w:fill="FFFFFF"/>
        <w:spacing w:before="120" w:beforeAutospacing="0" w:after="120" w:afterAutospacing="0"/>
        <w:ind w:firstLine="709"/>
        <w:jc w:val="both"/>
        <w:rPr>
          <w:color w:val="000000"/>
          <w:sz w:val="28"/>
          <w:szCs w:val="28"/>
        </w:rPr>
      </w:pPr>
      <w:r>
        <w:rPr>
          <w:sz w:val="28"/>
          <w:szCs w:val="28"/>
          <w:lang w:val="vi-VN"/>
        </w:rPr>
        <w:t>-</w:t>
      </w:r>
      <w:r w:rsidR="000A7EAA">
        <w:rPr>
          <w:sz w:val="28"/>
          <w:szCs w:val="28"/>
        </w:rPr>
        <w:t xml:space="preserve"> </w:t>
      </w:r>
      <w:r>
        <w:rPr>
          <w:sz w:val="28"/>
          <w:szCs w:val="28"/>
          <w:lang w:val="vi-VN"/>
        </w:rPr>
        <w:t xml:space="preserve">Phối hợp với đội dân phòng tại các thôn, tổ dịch vụ điện </w:t>
      </w:r>
      <w:r w:rsidRPr="00A6244B">
        <w:rPr>
          <w:b/>
          <w:sz w:val="28"/>
          <w:szCs w:val="28"/>
          <w:lang w:val="vi-VN"/>
        </w:rPr>
        <w:t xml:space="preserve">“đi từng ngõ, gõ từng nhà, rà từng đối tượng” </w:t>
      </w:r>
      <w:r>
        <w:rPr>
          <w:sz w:val="28"/>
          <w:szCs w:val="28"/>
          <w:lang w:val="vi-VN"/>
        </w:rPr>
        <w:t xml:space="preserve">để rà soát, tổng kiểm tra an toàn về PCCC và CNCH. Kết hợp với tuyên truyền tại các </w:t>
      </w:r>
      <w:r>
        <w:rPr>
          <w:sz w:val="28"/>
          <w:szCs w:val="28"/>
        </w:rPr>
        <w:t xml:space="preserve">cơ sở, </w:t>
      </w:r>
      <w:r>
        <w:rPr>
          <w:sz w:val="28"/>
          <w:szCs w:val="28"/>
          <w:lang w:val="vi-VN"/>
        </w:rPr>
        <w:t>hộ gia đình, nhà ở kết hợp sản xuất, kinh doanh (Phụ lục IV</w:t>
      </w:r>
      <w:r>
        <w:rPr>
          <w:sz w:val="28"/>
          <w:szCs w:val="28"/>
        </w:rPr>
        <w:t xml:space="preserve"> - </w:t>
      </w:r>
      <w:r>
        <w:rPr>
          <w:sz w:val="28"/>
          <w:szCs w:val="28"/>
          <w:lang w:val="vi-VN"/>
        </w:rPr>
        <w:t xml:space="preserve">Danh mục cơ sở do UBND cấp xã quản lý kèm theo </w:t>
      </w:r>
      <w:r>
        <w:rPr>
          <w:sz w:val="28"/>
          <w:szCs w:val="28"/>
        </w:rPr>
        <w:t xml:space="preserve">Nghị định 136/2020/NĐ-CP ngày </w:t>
      </w:r>
      <w:r w:rsidRPr="00493217">
        <w:rPr>
          <w:sz w:val="28"/>
          <w:szCs w:val="28"/>
        </w:rPr>
        <w:t>24/11/2020 của Chính phủ</w:t>
      </w:r>
      <w:r>
        <w:rPr>
          <w:sz w:val="28"/>
          <w:szCs w:val="28"/>
          <w:lang w:val="vi-VN"/>
        </w:rPr>
        <w:t xml:space="preserve">); </w:t>
      </w:r>
      <w:r w:rsidRPr="00C87DC6">
        <w:rPr>
          <w:color w:val="000000"/>
          <w:sz w:val="28"/>
          <w:szCs w:val="28"/>
          <w:lang w:val="vi-VN"/>
        </w:rPr>
        <w:t xml:space="preserve">Đánh giá thực tế các điều kiện an toàn PCCC theo quy định tại Điều </w:t>
      </w:r>
      <w:r w:rsidRPr="00C87DC6">
        <w:rPr>
          <w:color w:val="000000"/>
          <w:sz w:val="28"/>
          <w:szCs w:val="28"/>
        </w:rPr>
        <w:t>5,</w:t>
      </w:r>
      <w:r w:rsidRPr="00C87DC6">
        <w:rPr>
          <w:color w:val="000000"/>
          <w:sz w:val="28"/>
          <w:szCs w:val="28"/>
          <w:lang w:val="vi-VN"/>
        </w:rPr>
        <w:t xml:space="preserve"> Nghị định số </w:t>
      </w:r>
      <w:hyperlink r:id="rId7" w:tgtFrame="_blank" w:tooltip="Nghị định 79/2014/NĐ-CP" w:history="1">
        <w:r w:rsidRPr="00A6244B">
          <w:rPr>
            <w:rStyle w:val="Hyperlink"/>
            <w:color w:val="000000" w:themeColor="text1"/>
            <w:sz w:val="28"/>
            <w:szCs w:val="28"/>
            <w:u w:val="none"/>
          </w:rPr>
          <w:t>136/2020</w:t>
        </w:r>
        <w:r w:rsidRPr="00A6244B">
          <w:rPr>
            <w:rStyle w:val="Hyperlink"/>
            <w:color w:val="000000" w:themeColor="text1"/>
            <w:sz w:val="28"/>
            <w:szCs w:val="28"/>
            <w:u w:val="none"/>
            <w:lang w:val="vi-VN"/>
          </w:rPr>
          <w:t>/NĐ-CP</w:t>
        </w:r>
      </w:hyperlink>
      <w:r w:rsidRPr="00C87DC6">
        <w:rPr>
          <w:color w:val="000000"/>
          <w:sz w:val="28"/>
          <w:szCs w:val="28"/>
          <w:lang w:val="vi-VN"/>
        </w:rPr>
        <w:t xml:space="preserve"> ngày </w:t>
      </w:r>
      <w:r w:rsidRPr="00C87DC6">
        <w:rPr>
          <w:color w:val="000000"/>
          <w:sz w:val="28"/>
          <w:szCs w:val="28"/>
        </w:rPr>
        <w:t>24/11/2020</w:t>
      </w:r>
      <w:r w:rsidRPr="00C87DC6">
        <w:rPr>
          <w:color w:val="000000"/>
          <w:sz w:val="28"/>
          <w:szCs w:val="28"/>
          <w:lang w:val="vi-VN"/>
        </w:rPr>
        <w:t xml:space="preserve"> và các quy định pháp luật có liên quan</w:t>
      </w:r>
      <w:r w:rsidRPr="00A6244B">
        <w:rPr>
          <w:sz w:val="28"/>
          <w:szCs w:val="28"/>
          <w:lang w:val="vi-VN"/>
        </w:rPr>
        <w:t xml:space="preserve">; Yêu cầu </w:t>
      </w:r>
      <w:r>
        <w:rPr>
          <w:sz w:val="28"/>
          <w:szCs w:val="28"/>
        </w:rPr>
        <w:t xml:space="preserve">đại diện các cơ sở, </w:t>
      </w:r>
      <w:r w:rsidRPr="00A6244B">
        <w:rPr>
          <w:sz w:val="28"/>
          <w:szCs w:val="28"/>
          <w:lang w:val="vi-VN"/>
        </w:rPr>
        <w:t>các hộ gia đình ký cam kết để tổ chức khắc phục những tồn tại, vi phạm quy định về PCCC và CNCH sau kiểm tra. Qua kiểm tra phát hiện những khu dân cư có địa hình phức tạp, xe chữa cháy khó tiếp cận, thiếu nguồn nước chữa cháy để tham mưu UBND xã có</w:t>
      </w:r>
      <w:r>
        <w:rPr>
          <w:sz w:val="28"/>
          <w:szCs w:val="28"/>
          <w:lang w:val="vi-VN"/>
        </w:rPr>
        <w:t xml:space="preserve"> giải pháp đầu tư phù hợp như: </w:t>
      </w:r>
      <w:r>
        <w:rPr>
          <w:sz w:val="28"/>
          <w:szCs w:val="28"/>
        </w:rPr>
        <w:t>B</w:t>
      </w:r>
      <w:r w:rsidRPr="00A6244B">
        <w:rPr>
          <w:sz w:val="28"/>
          <w:szCs w:val="28"/>
          <w:lang w:val="vi-VN"/>
        </w:rPr>
        <w:t xml:space="preserve">ố trí </w:t>
      </w:r>
      <w:r>
        <w:rPr>
          <w:sz w:val="28"/>
          <w:szCs w:val="28"/>
        </w:rPr>
        <w:t>tu sửa, đầu tư các</w:t>
      </w:r>
      <w:r w:rsidRPr="00A6244B">
        <w:rPr>
          <w:sz w:val="28"/>
          <w:szCs w:val="28"/>
          <w:lang w:val="vi-VN"/>
        </w:rPr>
        <w:t xml:space="preserve"> tuyến đường giao thông đảm bảo cho xe chữa cháy di chuyển và hoạt động theo đúng quy định, tiến hành tháo rỡ các vật cản trên đường làng, ngõ xóm để tạo điều kiện cho việc chữa cháy, cứu người, cứu tài sản; Bố trí các trụ cấp nước, nguồn nước, bến lấy nước phục vụ cho việc chữa cháy trên địa bàn xã đảm bảo thuận tiện, nhanh chóng, kịp thời và hiệu quả khi có cháy nổ xảy ra, hạn chế thấp nhất thiệt hại do cháy nổ gây ra.</w:t>
      </w:r>
    </w:p>
    <w:p w:rsidR="009A0B18"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Pr>
          <w:rFonts w:ascii="Times New Roman" w:hAnsi="Times New Roman" w:cs="Times New Roman"/>
          <w:sz w:val="28"/>
          <w:szCs w:val="28"/>
        </w:rPr>
        <w:t>Tham</w:t>
      </w:r>
      <w:r w:rsidRPr="00A6244B">
        <w:rPr>
          <w:rFonts w:ascii="Times New Roman" w:hAnsi="Times New Roman" w:cs="Times New Roman"/>
          <w:sz w:val="28"/>
          <w:szCs w:val="28"/>
          <w:lang w:val="vi-VN"/>
        </w:rPr>
        <w:t xml:space="preserve"> mưu cho cấp ủy chính quyền địa phương triển khai có hiệu quả chỉ thị số 32/CT-TTg ngày 02/12/2018 của thủ tướng chính phủ về việc tăng cường công tác PCCC tại khu dân cư; Chỉ thị số 04/CT-UBND ngày 05/02/2020 của UBND tỉnh Hải Dương về việc tiếp tục hoàn thiện nâng cao hiệu lực, hiệu quả thực hiện chính sách, pháp luật về PCCC; Kế hoạ</w:t>
      </w:r>
      <w:r>
        <w:rPr>
          <w:rFonts w:ascii="Times New Roman" w:hAnsi="Times New Roman" w:cs="Times New Roman"/>
          <w:sz w:val="28"/>
          <w:szCs w:val="28"/>
          <w:lang w:val="vi-VN"/>
        </w:rPr>
        <w:t xml:space="preserve">ch </w:t>
      </w:r>
      <w:r w:rsidRPr="00A6244B">
        <w:rPr>
          <w:rFonts w:ascii="Times New Roman" w:hAnsi="Times New Roman" w:cs="Times New Roman"/>
          <w:sz w:val="28"/>
          <w:szCs w:val="28"/>
          <w:lang w:val="vi-VN"/>
        </w:rPr>
        <w:t>số721/KH-UBND ngày 05/03/2021 của UBND tỉnh Hải Dương về việc triển khai thực hiện Nghị định số 136/2020/NĐ-CP ngày 24/11/2020 của Chính phủ.</w:t>
      </w:r>
    </w:p>
    <w:p w:rsidR="009A0B18" w:rsidRPr="004D20B9" w:rsidRDefault="009A0B18" w:rsidP="009A0B18">
      <w:pPr>
        <w:widowControl w:val="0"/>
        <w:spacing w:before="120" w:after="120" w:line="240" w:lineRule="auto"/>
        <w:ind w:firstLine="709"/>
        <w:jc w:val="both"/>
        <w:rPr>
          <w:rFonts w:ascii="Times New Roman" w:hAnsi="Times New Roman" w:cs="Times New Roman"/>
          <w:b/>
          <w:sz w:val="28"/>
          <w:szCs w:val="28"/>
        </w:rPr>
      </w:pPr>
      <w:r w:rsidRPr="00252403">
        <w:rPr>
          <w:rFonts w:ascii="Times New Roman" w:hAnsi="Times New Roman" w:cs="Times New Roman"/>
          <w:b/>
          <w:sz w:val="28"/>
          <w:szCs w:val="28"/>
          <w:lang w:val="vi-VN"/>
        </w:rPr>
        <w:t xml:space="preserve">2. Công chức tư </w:t>
      </w:r>
      <w:r>
        <w:rPr>
          <w:rFonts w:ascii="Times New Roman" w:hAnsi="Times New Roman" w:cs="Times New Roman"/>
          <w:b/>
          <w:sz w:val="28"/>
          <w:szCs w:val="28"/>
          <w:lang w:val="vi-VN"/>
        </w:rPr>
        <w:t>pháp</w:t>
      </w:r>
      <w:r>
        <w:rPr>
          <w:rFonts w:ascii="Times New Roman" w:hAnsi="Times New Roman" w:cs="Times New Roman"/>
          <w:b/>
          <w:sz w:val="28"/>
          <w:szCs w:val="28"/>
        </w:rPr>
        <w:t>, hộ tịch</w:t>
      </w:r>
    </w:p>
    <w:p w:rsidR="009A0B18" w:rsidRPr="00841ABC" w:rsidRDefault="009A0B18" w:rsidP="009A0B18">
      <w:pPr>
        <w:widowControl w:val="0"/>
        <w:spacing w:before="120" w:after="120" w:line="240" w:lineRule="auto"/>
        <w:ind w:firstLine="709"/>
        <w:jc w:val="both"/>
        <w:rPr>
          <w:rFonts w:ascii="Times New Roman" w:hAnsi="Times New Roman" w:cs="Times New Roman"/>
          <w:spacing w:val="-4"/>
          <w:sz w:val="28"/>
          <w:szCs w:val="28"/>
          <w:lang w:val="vi-VN"/>
        </w:rPr>
      </w:pPr>
      <w:r w:rsidRPr="00841ABC">
        <w:rPr>
          <w:rFonts w:ascii="Times New Roman" w:hAnsi="Times New Roman" w:cs="Times New Roman"/>
          <w:spacing w:val="-4"/>
          <w:sz w:val="28"/>
          <w:szCs w:val="28"/>
          <w:lang w:val="vi-VN"/>
        </w:rPr>
        <w:t xml:space="preserve">- Phối hợp Công an xã thẩm định hồ sơ các hộ gia đình, nhà ở kết hợp sản xuất, kinh doanh (Phụ lục IV </w:t>
      </w:r>
      <w:r w:rsidRPr="00841ABC">
        <w:rPr>
          <w:rFonts w:ascii="Times New Roman" w:hAnsi="Times New Roman" w:cs="Times New Roman"/>
          <w:spacing w:val="-4"/>
          <w:sz w:val="28"/>
          <w:szCs w:val="28"/>
        </w:rPr>
        <w:t>-</w:t>
      </w:r>
      <w:r w:rsidRPr="00841ABC">
        <w:rPr>
          <w:rFonts w:ascii="Times New Roman" w:hAnsi="Times New Roman" w:cs="Times New Roman"/>
          <w:spacing w:val="-4"/>
          <w:sz w:val="28"/>
          <w:szCs w:val="28"/>
          <w:lang w:val="vi-VN"/>
        </w:rPr>
        <w:t xml:space="preserve"> Danh mục cơ sở do UBND cấp xã quản lý kèm theo </w:t>
      </w:r>
      <w:r w:rsidRPr="00841ABC">
        <w:rPr>
          <w:rFonts w:ascii="Times New Roman" w:hAnsi="Times New Roman" w:cs="Times New Roman"/>
          <w:spacing w:val="-4"/>
          <w:sz w:val="28"/>
          <w:szCs w:val="28"/>
        </w:rPr>
        <w:t>Nghị định 136/2020/NĐ-CP ngày 24/11/2020 của Chính phủ</w:t>
      </w:r>
      <w:r w:rsidRPr="00841ABC">
        <w:rPr>
          <w:rFonts w:ascii="Times New Roman" w:hAnsi="Times New Roman" w:cs="Times New Roman"/>
          <w:spacing w:val="-4"/>
          <w:sz w:val="28"/>
          <w:szCs w:val="28"/>
          <w:lang w:val="vi-VN"/>
        </w:rPr>
        <w:t>) vi phạm pháp luật về PCCC và CNCH trình Chủ tịch UBND xã xem xét ra Quyết định xử phạt theo quy địn</w:t>
      </w:r>
      <w:r w:rsidRPr="00841ABC">
        <w:rPr>
          <w:rFonts w:ascii="Times New Roman" w:hAnsi="Times New Roman" w:cs="Times New Roman"/>
          <w:spacing w:val="-4"/>
          <w:sz w:val="28"/>
          <w:szCs w:val="28"/>
        </w:rPr>
        <w:t>h</w:t>
      </w:r>
      <w:r w:rsidRPr="00841ABC">
        <w:rPr>
          <w:rFonts w:ascii="Times New Roman" w:hAnsi="Times New Roman" w:cs="Times New Roman"/>
          <w:spacing w:val="-4"/>
          <w:sz w:val="28"/>
          <w:szCs w:val="28"/>
          <w:lang w:val="vi-VN"/>
        </w:rPr>
        <w:t>.</w:t>
      </w:r>
    </w:p>
    <w:p w:rsidR="009A0B18" w:rsidRPr="00841ABC" w:rsidRDefault="009A0B18" w:rsidP="009A0B18">
      <w:pPr>
        <w:widowControl w:val="0"/>
        <w:spacing w:before="120" w:after="120" w:line="240" w:lineRule="auto"/>
        <w:ind w:firstLine="709"/>
        <w:jc w:val="both"/>
        <w:rPr>
          <w:rFonts w:ascii="Times New Roman" w:hAnsi="Times New Roman" w:cs="Times New Roman"/>
          <w:sz w:val="28"/>
          <w:szCs w:val="28"/>
          <w:lang w:val="vi-VN"/>
        </w:rPr>
      </w:pPr>
      <w:r w:rsidRPr="00841ABC">
        <w:rPr>
          <w:rFonts w:ascii="Times New Roman" w:hAnsi="Times New Roman" w:cs="Times New Roman"/>
          <w:sz w:val="28"/>
          <w:szCs w:val="28"/>
          <w:lang w:val="vi-VN"/>
        </w:rPr>
        <w:t>- Phối hợp với Đài truyền thanh xã tuyên truyền, phổ biến giáo dục kiến thức pháp luật, biện pháp đảm bảo an toàn về PCCC và CNCH để người dân biết để chấp hành.</w:t>
      </w:r>
    </w:p>
    <w:p w:rsidR="009A0B18" w:rsidRPr="002F3FA4"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3</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Công chứ</w:t>
      </w:r>
      <w:r>
        <w:rPr>
          <w:rFonts w:ascii="Times New Roman" w:hAnsi="Times New Roman" w:cs="Times New Roman"/>
          <w:b/>
          <w:sz w:val="28"/>
          <w:szCs w:val="28"/>
          <w:lang w:val="vi-VN"/>
        </w:rPr>
        <w:t>c văn hóa</w:t>
      </w:r>
      <w:r>
        <w:rPr>
          <w:rFonts w:ascii="Times New Roman" w:hAnsi="Times New Roman" w:cs="Times New Roman"/>
          <w:b/>
          <w:sz w:val="28"/>
          <w:szCs w:val="28"/>
        </w:rPr>
        <w:t>, thông tin</w:t>
      </w:r>
      <w:r>
        <w:rPr>
          <w:rFonts w:ascii="Times New Roman" w:hAnsi="Times New Roman" w:cs="Times New Roman"/>
          <w:b/>
          <w:sz w:val="28"/>
          <w:szCs w:val="28"/>
          <w:lang w:val="vi-VN"/>
        </w:rPr>
        <w:t xml:space="preserve"> và </w:t>
      </w:r>
      <w:r>
        <w:rPr>
          <w:rFonts w:ascii="Times New Roman" w:hAnsi="Times New Roman" w:cs="Times New Roman"/>
          <w:b/>
          <w:sz w:val="28"/>
          <w:szCs w:val="28"/>
        </w:rPr>
        <w:t>Đ</w:t>
      </w:r>
      <w:r w:rsidRPr="00A6244B">
        <w:rPr>
          <w:rFonts w:ascii="Times New Roman" w:hAnsi="Times New Roman" w:cs="Times New Roman"/>
          <w:b/>
          <w:sz w:val="28"/>
          <w:szCs w:val="28"/>
          <w:lang w:val="vi-VN"/>
        </w:rPr>
        <w:t>ài truyền thanh xã</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Tăng cường công tác tuyên truyền, phổ biến giáo dục kiến thức pháp luật, biện pháp đảm bảo an toàn về PCCC và CNCH, kĩ năng thoát hiểm, thoát nạn khi có cháy, nổ, sự có tai nạn xảy ra; Tuyên truyền về gương người tốt, việc tốt, những tổ chức cá nhân có thành tích xuất sắc trong công tác PCCC và CNCH.</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Phối hợp vớ</w:t>
      </w:r>
      <w:r>
        <w:rPr>
          <w:rFonts w:ascii="Times New Roman" w:hAnsi="Times New Roman" w:cs="Times New Roman"/>
          <w:sz w:val="28"/>
          <w:szCs w:val="28"/>
          <w:lang w:val="vi-VN"/>
        </w:rPr>
        <w:t xml:space="preserve">i </w:t>
      </w:r>
      <w:r>
        <w:rPr>
          <w:rFonts w:ascii="Times New Roman" w:hAnsi="Times New Roman" w:cs="Times New Roman"/>
          <w:sz w:val="28"/>
          <w:szCs w:val="28"/>
        </w:rPr>
        <w:t>C</w:t>
      </w:r>
      <w:r w:rsidRPr="00A6244B">
        <w:rPr>
          <w:rFonts w:ascii="Times New Roman" w:hAnsi="Times New Roman" w:cs="Times New Roman"/>
          <w:sz w:val="28"/>
          <w:szCs w:val="28"/>
          <w:lang w:val="vi-VN"/>
        </w:rPr>
        <w:t xml:space="preserve">ông an xã xây dựng các tin bài, phóng sự, chuyên đề về </w:t>
      </w:r>
      <w:r w:rsidRPr="00A6244B">
        <w:rPr>
          <w:rFonts w:ascii="Times New Roman" w:hAnsi="Times New Roman" w:cs="Times New Roman"/>
          <w:sz w:val="28"/>
          <w:szCs w:val="28"/>
          <w:lang w:val="vi-VN"/>
        </w:rPr>
        <w:lastRenderedPageBreak/>
        <w:t>PCCC và CNCH đảm bảo ngắn gọn, dễ hiểu tập chung cảnh báo nguy cơ cháy, nổ tại khu dân cư và hộ gia đình. Tăng thời lượng phát thanh vào các khung giờ vàng nhằm truyền đạt thông tin tới đông đảo tầng lớp nhân dân, nâng cao nhận thức, ý thức, trách nhiệm của nhân dân trong công tác PCCC và CNCH.</w:t>
      </w:r>
    </w:p>
    <w:p w:rsidR="009A0B18" w:rsidRPr="002F3FA4"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4</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 xml:space="preserve">Công chức địa chính, </w:t>
      </w:r>
      <w:r>
        <w:rPr>
          <w:rFonts w:ascii="Times New Roman" w:hAnsi="Times New Roman" w:cs="Times New Roman"/>
          <w:b/>
          <w:sz w:val="28"/>
          <w:szCs w:val="28"/>
        </w:rPr>
        <w:t xml:space="preserve">xây dựng </w:t>
      </w:r>
      <w:r w:rsidRPr="00A6244B">
        <w:rPr>
          <w:rFonts w:ascii="Times New Roman" w:hAnsi="Times New Roman" w:cs="Times New Roman"/>
          <w:b/>
          <w:sz w:val="28"/>
          <w:szCs w:val="28"/>
          <w:lang w:val="vi-VN"/>
        </w:rPr>
        <w:t>và môi trườ</w:t>
      </w:r>
      <w:r>
        <w:rPr>
          <w:rFonts w:ascii="Times New Roman" w:hAnsi="Times New Roman" w:cs="Times New Roman"/>
          <w:b/>
          <w:sz w:val="28"/>
          <w:szCs w:val="28"/>
          <w:lang w:val="vi-VN"/>
        </w:rPr>
        <w:t>ng</w:t>
      </w:r>
    </w:p>
    <w:p w:rsidR="009A0B18" w:rsidRDefault="009A0B18" w:rsidP="009A0B18">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Chủ trì phối hợp vớ</w:t>
      </w:r>
      <w:r>
        <w:rPr>
          <w:rFonts w:ascii="Times New Roman" w:hAnsi="Times New Roman" w:cs="Times New Roman"/>
          <w:sz w:val="28"/>
          <w:szCs w:val="28"/>
          <w:lang w:val="vi-VN"/>
        </w:rPr>
        <w:t xml:space="preserve">i các ban ngành và </w:t>
      </w:r>
      <w:r>
        <w:rPr>
          <w:rFonts w:ascii="Times New Roman" w:hAnsi="Times New Roman" w:cs="Times New Roman"/>
          <w:sz w:val="28"/>
          <w:szCs w:val="28"/>
        </w:rPr>
        <w:t>C</w:t>
      </w:r>
      <w:r w:rsidRPr="00A6244B">
        <w:rPr>
          <w:rFonts w:ascii="Times New Roman" w:hAnsi="Times New Roman" w:cs="Times New Roman"/>
          <w:sz w:val="28"/>
          <w:szCs w:val="28"/>
          <w:lang w:val="vi-VN"/>
        </w:rPr>
        <w:t xml:space="preserve">ông an xã nghiên cứu áp dụng các quy định, tiêu chuẩn về PCCC và CNCH cho các nhà, công trình đảm bảo phù hợp. </w:t>
      </w:r>
    </w:p>
    <w:p w:rsidR="009A0B18" w:rsidRPr="00841ABC" w:rsidRDefault="009A0B18" w:rsidP="009A0B18">
      <w:pPr>
        <w:widowControl w:val="0"/>
        <w:spacing w:before="120" w:after="120" w:line="240" w:lineRule="auto"/>
        <w:ind w:firstLine="709"/>
        <w:jc w:val="both"/>
        <w:rPr>
          <w:rFonts w:ascii="Times New Roman" w:hAnsi="Times New Roman" w:cs="Times New Roman"/>
          <w:spacing w:val="-4"/>
          <w:sz w:val="28"/>
          <w:szCs w:val="28"/>
          <w:lang w:val="vi-VN"/>
        </w:rPr>
      </w:pPr>
      <w:r w:rsidRPr="00841ABC">
        <w:rPr>
          <w:rFonts w:ascii="Times New Roman" w:hAnsi="Times New Roman" w:cs="Times New Roman"/>
          <w:spacing w:val="-4"/>
          <w:sz w:val="28"/>
          <w:szCs w:val="28"/>
          <w:lang w:val="vi-VN"/>
        </w:rPr>
        <w:t>-</w:t>
      </w:r>
      <w:r w:rsidR="000A7EAA">
        <w:rPr>
          <w:rFonts w:ascii="Times New Roman" w:hAnsi="Times New Roman" w:cs="Times New Roman"/>
          <w:spacing w:val="-4"/>
          <w:sz w:val="28"/>
          <w:szCs w:val="28"/>
        </w:rPr>
        <w:t xml:space="preserve"> </w:t>
      </w:r>
      <w:r w:rsidRPr="00841ABC">
        <w:rPr>
          <w:rFonts w:ascii="Times New Roman" w:hAnsi="Times New Roman" w:cs="Times New Roman"/>
          <w:spacing w:val="-4"/>
          <w:sz w:val="28"/>
          <w:szCs w:val="28"/>
          <w:lang w:val="vi-VN"/>
        </w:rPr>
        <w:t>Tham mưu UBND xã kiểm tra, xử lý nghiêm các trường hợp vi phạm trong lĩnh vực xây dựng, lấn chiếm vỉa hè, đường giao thông, xây dựng các kết cấu ảnh hưởng tới hoạt động giao thông gây cản trở công tác chữa cháy khi có cháy, nổ xảy ra.</w:t>
      </w:r>
    </w:p>
    <w:p w:rsidR="009A0B18" w:rsidRPr="00A84DD1"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5</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Tổ dịch vụ điện</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sidRPr="00A6244B">
        <w:rPr>
          <w:rFonts w:ascii="Times New Roman" w:hAnsi="Times New Roman" w:cs="Times New Roman"/>
          <w:sz w:val="28"/>
          <w:szCs w:val="28"/>
          <w:lang w:val="vi-VN"/>
        </w:rPr>
        <w:t>Chủ động kiểm tra an toàn mạng lưới điện tại các khu dân cư, chú ý việc đấu nối, câu, mắc, sử dụng điện tại các hộ gia đình, nhất là các hộ gia đình nhà ở kết hợp với sản xuất kinh doanh qua đó có đề xuất chi nhánh điệ</w:t>
      </w:r>
      <w:r>
        <w:rPr>
          <w:rFonts w:ascii="Times New Roman" w:hAnsi="Times New Roman" w:cs="Times New Roman"/>
          <w:sz w:val="28"/>
          <w:szCs w:val="28"/>
          <w:lang w:val="vi-VN"/>
        </w:rPr>
        <w:t xml:space="preserve">n </w:t>
      </w:r>
      <w:r>
        <w:rPr>
          <w:rFonts w:ascii="Times New Roman" w:hAnsi="Times New Roman" w:cs="Times New Roman"/>
          <w:sz w:val="28"/>
          <w:szCs w:val="28"/>
        </w:rPr>
        <w:t>Thanh Hà</w:t>
      </w:r>
      <w:r w:rsidRPr="00A6244B">
        <w:rPr>
          <w:rFonts w:ascii="Times New Roman" w:hAnsi="Times New Roman" w:cs="Times New Roman"/>
          <w:sz w:val="28"/>
          <w:szCs w:val="28"/>
          <w:lang w:val="vi-VN"/>
        </w:rPr>
        <w:t xml:space="preserve"> có phương án cải tạo, sửa chữa, nâng cấp hệ thống mạng lưới điện, có biện pháp xử lý đối với các hành vi sai phạm trong việc sử dụng điện đồng thời hướng dẫn người dân sử dụng điện an toàn.</w:t>
      </w:r>
    </w:p>
    <w:p w:rsidR="009A0B18" w:rsidRPr="004D20B9"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6</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Công chức tài chính, kế toán</w:t>
      </w:r>
      <w:r>
        <w:rPr>
          <w:rFonts w:ascii="Times New Roman" w:hAnsi="Times New Roman" w:cs="Times New Roman"/>
          <w:b/>
          <w:sz w:val="28"/>
          <w:szCs w:val="28"/>
        </w:rPr>
        <w:t xml:space="preserve"> ngân sách xã</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sidRPr="00A6244B">
        <w:rPr>
          <w:rFonts w:ascii="Times New Roman" w:hAnsi="Times New Roman" w:cs="Times New Roman"/>
          <w:sz w:val="28"/>
          <w:szCs w:val="28"/>
          <w:lang w:val="vi-VN"/>
        </w:rPr>
        <w:t>Tham mưu UBND xã lập dự trù nguồn kinh phí từ nguồn ngân sách nhà nước đảm bảo cho công tác tuyên truyền, huấn luyện, trang bị phương tiện PCCC và CNCH, chế độ chính sách cho lực lượng dân phòng theo Nghị định 136/2020/NĐ-CP của Chính phủ, Nghị định số 83/2017/NĐ-CP ngày 18/07/2017 của Chính phủ quy định về công tác cứu nạn, cứu hộ của lực lượng phòng cháy chữa cháy và Nghị quyết số 05/2022/NQ-HĐND ngày 12/07/2022 của HĐND tỉnh Hải Dương quy định mức hỗ trợ thường xuyên hàng tháng cho các chức danh đội trưởng, đội phó đội dân phòng tại thôn, khu dân cư trên địa bàn tỉnh Hải Dương.</w:t>
      </w:r>
    </w:p>
    <w:p w:rsidR="009A0B18" w:rsidRPr="00A84DD1"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7</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 xml:space="preserve">Các thôn dân cư và </w:t>
      </w:r>
      <w:r w:rsidR="00416BFB">
        <w:rPr>
          <w:rFonts w:ascii="Times New Roman" w:hAnsi="Times New Roman" w:cs="Times New Roman"/>
          <w:b/>
          <w:sz w:val="28"/>
          <w:szCs w:val="28"/>
        </w:rPr>
        <w:t xml:space="preserve">Tổ </w:t>
      </w:r>
      <w:r w:rsidRPr="00A6244B">
        <w:rPr>
          <w:rFonts w:ascii="Times New Roman" w:hAnsi="Times New Roman" w:cs="Times New Roman"/>
          <w:b/>
          <w:sz w:val="28"/>
          <w:szCs w:val="28"/>
          <w:lang w:val="vi-VN"/>
        </w:rPr>
        <w:t>dân phòng tại các thôn</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Tăng cường công tác quản lý PCCC đối với khu dân cư, cơ sở (Phụ lụ</w:t>
      </w:r>
      <w:r>
        <w:rPr>
          <w:rFonts w:ascii="Times New Roman" w:hAnsi="Times New Roman" w:cs="Times New Roman"/>
          <w:sz w:val="28"/>
          <w:szCs w:val="28"/>
          <w:lang w:val="vi-VN"/>
        </w:rPr>
        <w:t xml:space="preserve">c IV </w:t>
      </w:r>
      <w:r>
        <w:rPr>
          <w:rFonts w:ascii="Times New Roman" w:hAnsi="Times New Roman" w:cs="Times New Roman"/>
          <w:sz w:val="28"/>
          <w:szCs w:val="28"/>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 xml:space="preserve">Danh mục cơ sở do UBND cấp xã quản lý kèm theo </w:t>
      </w:r>
      <w:r w:rsidRPr="00A6244B">
        <w:rPr>
          <w:rFonts w:ascii="Times New Roman" w:hAnsi="Times New Roman" w:cs="Times New Roman"/>
          <w:sz w:val="28"/>
          <w:szCs w:val="28"/>
        </w:rPr>
        <w:t>Nghị định 136/2020/NĐ-CP ngày 24/11/2020 của Chính phủ</w:t>
      </w:r>
      <w:r w:rsidRPr="00A6244B">
        <w:rPr>
          <w:rFonts w:ascii="Times New Roman" w:hAnsi="Times New Roman" w:cs="Times New Roman"/>
          <w:sz w:val="28"/>
          <w:szCs w:val="28"/>
          <w:lang w:val="vi-VN"/>
        </w:rPr>
        <w:t>).</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w:t>
      </w:r>
      <w:r w:rsidR="000A7EAA">
        <w:rPr>
          <w:rFonts w:ascii="Times New Roman" w:hAnsi="Times New Roman" w:cs="Times New Roman"/>
          <w:sz w:val="28"/>
          <w:szCs w:val="28"/>
        </w:rPr>
        <w:t xml:space="preserve"> </w:t>
      </w:r>
      <w:r w:rsidRPr="00A6244B">
        <w:rPr>
          <w:rFonts w:ascii="Times New Roman" w:hAnsi="Times New Roman" w:cs="Times New Roman"/>
          <w:sz w:val="28"/>
          <w:szCs w:val="28"/>
          <w:lang w:val="vi-VN"/>
        </w:rPr>
        <w:t>Nâng cao hiệu quả hoạt động đội dân phòng, đảm bảo kinh phí hoạt động, trang bị phương tiện PCCC và CNCH, tổ chức huấn luyện nghiệp vụ PCCC và CNCH cho đội dân phòng, thực hiện tốt phương châm “bốn tại chỗ”; Chuẩn bị sẵn sàng phương án PCCC và CNCH khi có cháy, nổ xảy ra. Tích cực vận động nhân dân tự nguyện di dời các cơ sở sản xuất kinh doanh nhỏ lẻ, có nguy cơ xảy ra cháy, nổ cao ra khỏi khu dân cư để đảm bảo an toàn về PCCC và CNCH.</w:t>
      </w:r>
    </w:p>
    <w:p w:rsidR="009A0B18" w:rsidRPr="00532E45" w:rsidRDefault="009A0B18" w:rsidP="009A0B18">
      <w:pPr>
        <w:widowControl w:val="0"/>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vi-VN"/>
        </w:rPr>
        <w:t>IV</w:t>
      </w:r>
      <w:r w:rsidRPr="00A6244B">
        <w:rPr>
          <w:rFonts w:ascii="Times New Roman" w:hAnsi="Times New Roman" w:cs="Times New Roman"/>
          <w:b/>
          <w:sz w:val="28"/>
          <w:szCs w:val="28"/>
          <w:lang w:val="vi-VN"/>
        </w:rPr>
        <w:t>.</w:t>
      </w:r>
      <w:r w:rsidR="0037604C">
        <w:rPr>
          <w:rFonts w:ascii="Times New Roman" w:hAnsi="Times New Roman" w:cs="Times New Roman"/>
          <w:b/>
          <w:sz w:val="28"/>
          <w:szCs w:val="28"/>
        </w:rPr>
        <w:t xml:space="preserve"> </w:t>
      </w:r>
      <w:r w:rsidRPr="00A6244B">
        <w:rPr>
          <w:rFonts w:ascii="Times New Roman" w:hAnsi="Times New Roman" w:cs="Times New Roman"/>
          <w:b/>
          <w:sz w:val="28"/>
          <w:szCs w:val="28"/>
          <w:lang w:val="vi-VN"/>
        </w:rPr>
        <w:t>TỔ CHỨC THỰC HIỆN</w:t>
      </w:r>
    </w:p>
    <w:p w:rsidR="009A0B18" w:rsidRPr="00A6244B" w:rsidRDefault="009A0B18" w:rsidP="009A0B18">
      <w:pPr>
        <w:widowControl w:val="0"/>
        <w:spacing w:before="120" w:after="120" w:line="240" w:lineRule="auto"/>
        <w:ind w:firstLine="709"/>
        <w:jc w:val="both"/>
        <w:rPr>
          <w:rFonts w:ascii="Times New Roman" w:hAnsi="Times New Roman" w:cs="Times New Roman"/>
          <w:sz w:val="28"/>
          <w:szCs w:val="28"/>
          <w:lang w:val="vi-VN"/>
        </w:rPr>
      </w:pPr>
      <w:r>
        <w:rPr>
          <w:rFonts w:ascii="Times New Roman" w:hAnsi="Times New Roman" w:cs="Times New Roman"/>
          <w:sz w:val="28"/>
          <w:szCs w:val="28"/>
          <w:lang w:val="vi-VN"/>
        </w:rPr>
        <w:t>1.</w:t>
      </w:r>
      <w:r w:rsidRPr="00A6244B">
        <w:rPr>
          <w:rFonts w:ascii="Times New Roman" w:hAnsi="Times New Roman" w:cs="Times New Roman"/>
          <w:sz w:val="28"/>
          <w:szCs w:val="28"/>
          <w:lang w:val="vi-VN"/>
        </w:rPr>
        <w:t>Căn cứ chức năng, nhiệm vụ được giao các ban</w:t>
      </w:r>
      <w:r>
        <w:rPr>
          <w:rFonts w:ascii="Times New Roman" w:hAnsi="Times New Roman" w:cs="Times New Roman"/>
          <w:sz w:val="28"/>
          <w:szCs w:val="28"/>
        </w:rPr>
        <w:t>,</w:t>
      </w:r>
      <w:r w:rsidRPr="00A6244B">
        <w:rPr>
          <w:rFonts w:ascii="Times New Roman" w:hAnsi="Times New Roman" w:cs="Times New Roman"/>
          <w:sz w:val="28"/>
          <w:szCs w:val="28"/>
          <w:lang w:val="vi-VN"/>
        </w:rPr>
        <w:t xml:space="preserve"> ngành</w:t>
      </w:r>
      <w:r>
        <w:rPr>
          <w:rFonts w:ascii="Times New Roman" w:hAnsi="Times New Roman" w:cs="Times New Roman"/>
          <w:sz w:val="28"/>
          <w:szCs w:val="28"/>
        </w:rPr>
        <w:t>,</w:t>
      </w:r>
      <w:r w:rsidRPr="00A6244B">
        <w:rPr>
          <w:rFonts w:ascii="Times New Roman" w:hAnsi="Times New Roman" w:cs="Times New Roman"/>
          <w:sz w:val="28"/>
          <w:szCs w:val="28"/>
          <w:lang w:val="vi-VN"/>
        </w:rPr>
        <w:t xml:space="preserve"> đoàn thể, các thôn và đội dân phòng tại các thôn triển khai thực hiện nghiêm túc, hiệu quả đồng thời các đơn vị tập hợp báo cáo kết quả về UBND qua công an xã để tập hợp tình hình, kết quả chung.</w:t>
      </w:r>
    </w:p>
    <w:p w:rsidR="009A0B18" w:rsidRPr="00647425" w:rsidRDefault="009A0B18" w:rsidP="009A0B18">
      <w:pPr>
        <w:widowControl w:val="0"/>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lastRenderedPageBreak/>
        <w:t>2.</w:t>
      </w:r>
      <w:r w:rsidR="0037604C">
        <w:rPr>
          <w:rFonts w:ascii="Times New Roman" w:hAnsi="Times New Roman" w:cs="Times New Roman"/>
          <w:sz w:val="28"/>
          <w:szCs w:val="28"/>
        </w:rPr>
        <w:t xml:space="preserve"> </w:t>
      </w:r>
      <w:r w:rsidRPr="00A6244B">
        <w:rPr>
          <w:rFonts w:ascii="Times New Roman" w:hAnsi="Times New Roman" w:cs="Times New Roman"/>
          <w:sz w:val="28"/>
          <w:szCs w:val="28"/>
          <w:lang w:val="vi-VN"/>
        </w:rPr>
        <w:t>Giao công an xã chủ trì giúp UBND xã hướng dẫn kiểm tra đôn đốc việc thực hiện kế hoạch, tổng hợp kết quả thực hiện chế độ</w:t>
      </w:r>
      <w:r>
        <w:rPr>
          <w:rFonts w:ascii="Times New Roman" w:hAnsi="Times New Roman" w:cs="Times New Roman"/>
          <w:sz w:val="28"/>
          <w:szCs w:val="28"/>
          <w:lang w:val="vi-VN"/>
        </w:rPr>
        <w:t xml:space="preserve"> thông tin báo cáo </w:t>
      </w:r>
      <w:r>
        <w:rPr>
          <w:rFonts w:ascii="Times New Roman" w:hAnsi="Times New Roman" w:cs="Times New Roman"/>
          <w:sz w:val="28"/>
          <w:szCs w:val="28"/>
        </w:rPr>
        <w:t>C</w:t>
      </w:r>
      <w:r w:rsidRPr="00A6244B">
        <w:rPr>
          <w:rFonts w:ascii="Times New Roman" w:hAnsi="Times New Roman" w:cs="Times New Roman"/>
          <w:sz w:val="28"/>
          <w:szCs w:val="28"/>
          <w:lang w:val="vi-VN"/>
        </w:rPr>
        <w:t>ông an huyệ</w:t>
      </w:r>
      <w:r>
        <w:rPr>
          <w:rFonts w:ascii="Times New Roman" w:hAnsi="Times New Roman" w:cs="Times New Roman"/>
          <w:sz w:val="28"/>
          <w:szCs w:val="28"/>
          <w:lang w:val="vi-VN"/>
        </w:rPr>
        <w:t xml:space="preserve">n và </w:t>
      </w:r>
      <w:r>
        <w:rPr>
          <w:rFonts w:ascii="Times New Roman" w:hAnsi="Times New Roman" w:cs="Times New Roman"/>
          <w:sz w:val="28"/>
          <w:szCs w:val="28"/>
        </w:rPr>
        <w:t>Uỷ ban nhân dân</w:t>
      </w:r>
      <w:r w:rsidRPr="00A6244B">
        <w:rPr>
          <w:rFonts w:ascii="Times New Roman" w:hAnsi="Times New Roman" w:cs="Times New Roman"/>
          <w:sz w:val="28"/>
          <w:szCs w:val="28"/>
          <w:lang w:val="vi-VN"/>
        </w:rPr>
        <w:t xml:space="preserve"> huyện theo quy định.</w:t>
      </w:r>
      <w:r>
        <w:rPr>
          <w:rFonts w:ascii="Times New Roman" w:hAnsi="Times New Roman" w:cs="Times New Roman"/>
          <w:sz w:val="28"/>
          <w:szCs w:val="28"/>
        </w:rPr>
        <w:t>/.</w:t>
      </w:r>
    </w:p>
    <w:p w:rsidR="009A0B18" w:rsidRPr="00C87DC6" w:rsidRDefault="009A0B18" w:rsidP="009A0B18">
      <w:pPr>
        <w:pStyle w:val="NormalWeb"/>
        <w:widowControl w:val="0"/>
        <w:shd w:val="clear" w:color="auto" w:fill="FFFFFF"/>
        <w:spacing w:before="0" w:beforeAutospacing="0" w:after="0" w:afterAutospacing="0"/>
        <w:ind w:firstLine="709"/>
        <w:jc w:val="both"/>
        <w:rPr>
          <w:color w:val="000000"/>
          <w:spacing w:val="-2"/>
          <w:sz w:val="16"/>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7"/>
        <w:gridCol w:w="5084"/>
      </w:tblGrid>
      <w:tr w:rsidR="009A0B18" w:rsidRPr="00BD0D2E" w:rsidTr="00517840">
        <w:trPr>
          <w:trHeight w:val="3116"/>
        </w:trPr>
        <w:tc>
          <w:tcPr>
            <w:tcW w:w="2344" w:type="pct"/>
          </w:tcPr>
          <w:p w:rsidR="009A0B18" w:rsidRDefault="009A0B18" w:rsidP="00517840">
            <w:pPr>
              <w:widowControl w:val="0"/>
              <w:ind w:left="-108"/>
              <w:jc w:val="both"/>
              <w:rPr>
                <w:rFonts w:ascii="Times New Roman" w:hAnsi="Times New Roman" w:cs="Times New Roman"/>
                <w:b/>
                <w:i/>
                <w:sz w:val="24"/>
                <w:szCs w:val="24"/>
                <w:lang w:val="vi-VN"/>
              </w:rPr>
            </w:pPr>
            <w:r w:rsidRPr="00BD0D2E">
              <w:rPr>
                <w:rFonts w:ascii="Times New Roman" w:hAnsi="Times New Roman" w:cs="Times New Roman"/>
                <w:b/>
                <w:i/>
                <w:sz w:val="24"/>
                <w:szCs w:val="24"/>
                <w:lang w:val="vi-VN"/>
              </w:rPr>
              <w:t>Nơi nhận:</w:t>
            </w:r>
          </w:p>
          <w:p w:rsidR="009A0B18" w:rsidRDefault="009A0B18" w:rsidP="00517840">
            <w:pPr>
              <w:widowControl w:val="0"/>
              <w:ind w:left="-108"/>
              <w:jc w:val="both"/>
              <w:rPr>
                <w:rFonts w:ascii="Times New Roman" w:hAnsi="Times New Roman" w:cs="Times New Roman"/>
                <w:b/>
                <w:i/>
                <w:sz w:val="24"/>
                <w:szCs w:val="24"/>
                <w:lang w:val="vi-VN"/>
              </w:rPr>
            </w:pPr>
            <w:r w:rsidRPr="00ED3556">
              <w:rPr>
                <w:rFonts w:ascii="Times New Roman" w:hAnsi="Times New Roman" w:cs="Times New Roman"/>
                <w:szCs w:val="24"/>
              </w:rPr>
              <w:t>- Lãnh đạo UBND xã;</w:t>
            </w:r>
          </w:p>
          <w:p w:rsidR="009A0B18" w:rsidRDefault="009A0B18" w:rsidP="00517840">
            <w:pPr>
              <w:widowControl w:val="0"/>
              <w:ind w:left="-108"/>
              <w:jc w:val="both"/>
              <w:rPr>
                <w:rFonts w:ascii="Times New Roman" w:hAnsi="Times New Roman" w:cs="Times New Roman"/>
                <w:b/>
                <w:i/>
                <w:sz w:val="24"/>
                <w:szCs w:val="24"/>
                <w:lang w:val="vi-VN"/>
              </w:rPr>
            </w:pPr>
            <w:r w:rsidRPr="00ED3556">
              <w:rPr>
                <w:rFonts w:ascii="Times New Roman" w:hAnsi="Times New Roman" w:cs="Times New Roman"/>
                <w:szCs w:val="24"/>
              </w:rPr>
              <w:t xml:space="preserve">- </w:t>
            </w:r>
            <w:r>
              <w:rPr>
                <w:rFonts w:ascii="Times New Roman" w:hAnsi="Times New Roman" w:cs="Times New Roman"/>
                <w:szCs w:val="24"/>
                <w:lang w:val="vi-VN"/>
              </w:rPr>
              <w:t>Thành viên Đoàn kiểm tra</w:t>
            </w:r>
            <w:r w:rsidRPr="00ED3556">
              <w:rPr>
                <w:rFonts w:ascii="Times New Roman" w:hAnsi="Times New Roman" w:cs="Times New Roman"/>
                <w:szCs w:val="24"/>
              </w:rPr>
              <w:t>;</w:t>
            </w:r>
          </w:p>
          <w:p w:rsidR="009A0B18" w:rsidRDefault="009A0B18" w:rsidP="00517840">
            <w:pPr>
              <w:widowControl w:val="0"/>
              <w:ind w:left="-108"/>
              <w:jc w:val="both"/>
              <w:rPr>
                <w:rFonts w:ascii="Times New Roman" w:hAnsi="Times New Roman" w:cs="Times New Roman"/>
                <w:b/>
                <w:i/>
                <w:sz w:val="24"/>
                <w:szCs w:val="24"/>
                <w:lang w:val="vi-VN"/>
              </w:rPr>
            </w:pPr>
            <w:r>
              <w:rPr>
                <w:rFonts w:ascii="Times New Roman" w:hAnsi="Times New Roman" w:cs="Times New Roman"/>
                <w:szCs w:val="24"/>
                <w:lang w:val="vi-VN"/>
              </w:rPr>
              <w:t>- CC Tư Pháp</w:t>
            </w:r>
            <w:r>
              <w:rPr>
                <w:rFonts w:ascii="Times New Roman" w:hAnsi="Times New Roman" w:cs="Times New Roman"/>
                <w:szCs w:val="24"/>
              </w:rPr>
              <w:t>, hộ tịch</w:t>
            </w:r>
            <w:r>
              <w:rPr>
                <w:rFonts w:ascii="Times New Roman" w:hAnsi="Times New Roman" w:cs="Times New Roman"/>
                <w:szCs w:val="24"/>
                <w:lang w:val="vi-VN"/>
              </w:rPr>
              <w:t>;</w:t>
            </w:r>
          </w:p>
          <w:p w:rsidR="009A0B18" w:rsidRDefault="009A0B18" w:rsidP="00517840">
            <w:pPr>
              <w:widowControl w:val="0"/>
              <w:ind w:left="-108"/>
              <w:jc w:val="both"/>
              <w:rPr>
                <w:rFonts w:ascii="Times New Roman" w:hAnsi="Times New Roman" w:cs="Times New Roman"/>
                <w:szCs w:val="24"/>
              </w:rPr>
            </w:pPr>
            <w:r>
              <w:rPr>
                <w:rFonts w:ascii="Times New Roman" w:hAnsi="Times New Roman" w:cs="Times New Roman"/>
                <w:szCs w:val="24"/>
                <w:lang w:val="vi-VN"/>
              </w:rPr>
              <w:t xml:space="preserve">- CC </w:t>
            </w:r>
            <w:r>
              <w:rPr>
                <w:rFonts w:ascii="Times New Roman" w:hAnsi="Times New Roman" w:cs="Times New Roman"/>
                <w:szCs w:val="24"/>
              </w:rPr>
              <w:t>Văn hóa, thông tin</w:t>
            </w:r>
            <w:r>
              <w:rPr>
                <w:rFonts w:ascii="Times New Roman" w:hAnsi="Times New Roman" w:cs="Times New Roman"/>
                <w:szCs w:val="24"/>
                <w:lang w:val="vi-VN"/>
              </w:rPr>
              <w:t>;</w:t>
            </w:r>
          </w:p>
          <w:p w:rsidR="009A0B18" w:rsidRPr="00185224" w:rsidRDefault="009A0B18" w:rsidP="00517840">
            <w:pPr>
              <w:widowControl w:val="0"/>
              <w:ind w:left="-108"/>
              <w:jc w:val="both"/>
              <w:rPr>
                <w:rFonts w:ascii="Times New Roman" w:hAnsi="Times New Roman" w:cs="Times New Roman"/>
                <w:b/>
                <w:i/>
                <w:sz w:val="24"/>
                <w:szCs w:val="24"/>
              </w:rPr>
            </w:pPr>
            <w:r>
              <w:rPr>
                <w:rFonts w:ascii="Times New Roman" w:hAnsi="Times New Roman" w:cs="Times New Roman"/>
                <w:szCs w:val="24"/>
              </w:rPr>
              <w:t>- Đài truyền thanh xã;</w:t>
            </w:r>
          </w:p>
          <w:p w:rsidR="009A0B18" w:rsidRDefault="009A0B18" w:rsidP="00517840">
            <w:pPr>
              <w:widowControl w:val="0"/>
              <w:ind w:left="-108"/>
              <w:jc w:val="both"/>
              <w:rPr>
                <w:rFonts w:ascii="Times New Roman" w:hAnsi="Times New Roman" w:cs="Times New Roman"/>
                <w:b/>
                <w:i/>
                <w:sz w:val="24"/>
                <w:szCs w:val="24"/>
                <w:lang w:val="vi-VN"/>
              </w:rPr>
            </w:pPr>
            <w:r>
              <w:rPr>
                <w:rFonts w:ascii="Times New Roman" w:hAnsi="Times New Roman" w:cs="Times New Roman"/>
                <w:szCs w:val="24"/>
                <w:lang w:val="vi-VN"/>
              </w:rPr>
              <w:t>- CC Địa chính, XD và MT;</w:t>
            </w:r>
          </w:p>
          <w:p w:rsidR="009A0B18" w:rsidRDefault="009A0B18" w:rsidP="00517840">
            <w:pPr>
              <w:widowControl w:val="0"/>
              <w:ind w:left="-108"/>
              <w:jc w:val="both"/>
              <w:rPr>
                <w:rFonts w:ascii="Times New Roman" w:hAnsi="Times New Roman" w:cs="Times New Roman"/>
                <w:b/>
                <w:i/>
                <w:sz w:val="24"/>
                <w:szCs w:val="24"/>
                <w:lang w:val="vi-VN"/>
              </w:rPr>
            </w:pPr>
            <w:r>
              <w:rPr>
                <w:rFonts w:ascii="Times New Roman" w:hAnsi="Times New Roman" w:cs="Times New Roman"/>
                <w:szCs w:val="24"/>
                <w:lang w:val="vi-VN"/>
              </w:rPr>
              <w:t xml:space="preserve">- CC tài chính </w:t>
            </w:r>
            <w:r>
              <w:rPr>
                <w:rFonts w:ascii="Times New Roman" w:hAnsi="Times New Roman" w:cs="Times New Roman"/>
                <w:szCs w:val="24"/>
              </w:rPr>
              <w:t>-</w:t>
            </w:r>
            <w:r>
              <w:rPr>
                <w:rFonts w:ascii="Times New Roman" w:hAnsi="Times New Roman" w:cs="Times New Roman"/>
                <w:szCs w:val="24"/>
                <w:lang w:val="vi-VN"/>
              </w:rPr>
              <w:t xml:space="preserve"> Kế toán;</w:t>
            </w:r>
          </w:p>
          <w:p w:rsidR="009A0B18" w:rsidRDefault="009A0B18" w:rsidP="00517840">
            <w:pPr>
              <w:widowControl w:val="0"/>
              <w:ind w:left="-108"/>
              <w:jc w:val="both"/>
              <w:rPr>
                <w:rFonts w:ascii="Times New Roman" w:hAnsi="Times New Roman" w:cs="Times New Roman"/>
                <w:b/>
                <w:i/>
                <w:sz w:val="24"/>
                <w:szCs w:val="24"/>
                <w:lang w:val="vi-VN"/>
              </w:rPr>
            </w:pPr>
            <w:r>
              <w:rPr>
                <w:rFonts w:ascii="Times New Roman" w:hAnsi="Times New Roman" w:cs="Times New Roman"/>
                <w:szCs w:val="24"/>
                <w:lang w:val="vi-VN"/>
              </w:rPr>
              <w:t>- Đ/c Tổ dịch vụ điện;</w:t>
            </w:r>
          </w:p>
          <w:p w:rsidR="009A0B18" w:rsidRDefault="009A0B18" w:rsidP="00517840">
            <w:pPr>
              <w:widowControl w:val="0"/>
              <w:ind w:left="-108"/>
              <w:jc w:val="both"/>
              <w:rPr>
                <w:rFonts w:ascii="Times New Roman" w:hAnsi="Times New Roman" w:cs="Times New Roman"/>
                <w:b/>
                <w:i/>
                <w:sz w:val="24"/>
                <w:szCs w:val="24"/>
                <w:lang w:val="vi-VN"/>
              </w:rPr>
            </w:pPr>
            <w:r w:rsidRPr="00ED3556">
              <w:rPr>
                <w:rFonts w:ascii="Times New Roman" w:hAnsi="Times New Roman" w:cs="Times New Roman"/>
                <w:szCs w:val="24"/>
              </w:rPr>
              <w:t xml:space="preserve">- </w:t>
            </w:r>
            <w:r>
              <w:rPr>
                <w:rFonts w:ascii="Times New Roman" w:hAnsi="Times New Roman" w:cs="Times New Roman"/>
                <w:szCs w:val="24"/>
                <w:lang w:val="vi-VN"/>
              </w:rPr>
              <w:t xml:space="preserve">Các </w:t>
            </w:r>
            <w:r w:rsidRPr="00ED3556">
              <w:rPr>
                <w:rFonts w:ascii="Times New Roman" w:hAnsi="Times New Roman" w:cs="Times New Roman"/>
                <w:szCs w:val="24"/>
              </w:rPr>
              <w:t>Đ/c Trưởng thôn;</w:t>
            </w:r>
          </w:p>
          <w:p w:rsidR="009A0B18" w:rsidRPr="00ED3556" w:rsidRDefault="009A0B18" w:rsidP="00517840">
            <w:pPr>
              <w:widowControl w:val="0"/>
              <w:ind w:left="-108"/>
              <w:jc w:val="both"/>
              <w:rPr>
                <w:rFonts w:ascii="Times New Roman" w:hAnsi="Times New Roman" w:cs="Times New Roman"/>
                <w:b/>
                <w:i/>
                <w:sz w:val="24"/>
                <w:szCs w:val="24"/>
                <w:lang w:val="vi-VN"/>
              </w:rPr>
            </w:pPr>
            <w:r>
              <w:rPr>
                <w:rFonts w:ascii="Times New Roman" w:hAnsi="Times New Roman" w:cs="Times New Roman"/>
                <w:szCs w:val="24"/>
                <w:lang w:val="vi-VN"/>
              </w:rPr>
              <w:t>- Các Đ/c Đội trưởng các Đội dân phòng;</w:t>
            </w:r>
          </w:p>
          <w:p w:rsidR="009A0B18" w:rsidRPr="002B19B0" w:rsidRDefault="009A0B18" w:rsidP="00517840">
            <w:pPr>
              <w:widowControl w:val="0"/>
              <w:ind w:hanging="108"/>
              <w:jc w:val="both"/>
              <w:rPr>
                <w:rFonts w:ascii="Times New Roman" w:hAnsi="Times New Roman" w:cs="Times New Roman"/>
                <w:lang w:val="vi-VN"/>
              </w:rPr>
            </w:pPr>
            <w:r w:rsidRPr="00ED3556">
              <w:rPr>
                <w:rFonts w:ascii="Times New Roman" w:hAnsi="Times New Roman" w:cs="Times New Roman"/>
                <w:szCs w:val="24"/>
              </w:rPr>
              <w:t>- Lưu</w:t>
            </w:r>
            <w:r>
              <w:rPr>
                <w:rFonts w:ascii="Times New Roman" w:hAnsi="Times New Roman" w:cs="Times New Roman"/>
                <w:szCs w:val="24"/>
              </w:rPr>
              <w:t>: VP</w:t>
            </w:r>
            <w:proofErr w:type="gramStart"/>
            <w:r w:rsidRPr="00ED3556">
              <w:rPr>
                <w:rFonts w:ascii="Times New Roman" w:hAnsi="Times New Roman" w:cs="Times New Roman"/>
                <w:szCs w:val="24"/>
              </w:rPr>
              <w:t>,CAX</w:t>
            </w:r>
            <w:proofErr w:type="gramEnd"/>
            <w:r w:rsidRPr="00ED3556">
              <w:rPr>
                <w:rFonts w:ascii="Times New Roman" w:hAnsi="Times New Roman" w:cs="Times New Roman"/>
                <w:szCs w:val="24"/>
              </w:rPr>
              <w:t>.</w:t>
            </w:r>
          </w:p>
        </w:tc>
        <w:tc>
          <w:tcPr>
            <w:tcW w:w="2656" w:type="pct"/>
          </w:tcPr>
          <w:p w:rsidR="009A0B18" w:rsidRDefault="009A0B18" w:rsidP="00517840">
            <w:pPr>
              <w:widowControl w:val="0"/>
              <w:jc w:val="center"/>
              <w:rPr>
                <w:rFonts w:ascii="Times New Roman" w:hAnsi="Times New Roman" w:cs="Times New Roman"/>
                <w:b/>
                <w:sz w:val="28"/>
                <w:szCs w:val="28"/>
              </w:rPr>
            </w:pPr>
            <w:r>
              <w:rPr>
                <w:rFonts w:ascii="Times New Roman" w:hAnsi="Times New Roman" w:cs="Times New Roman"/>
                <w:b/>
                <w:sz w:val="28"/>
                <w:szCs w:val="28"/>
              </w:rPr>
              <w:t>TM.</w:t>
            </w:r>
            <w:bookmarkStart w:id="0" w:name="_GoBack"/>
            <w:bookmarkEnd w:id="0"/>
            <w:r>
              <w:rPr>
                <w:rFonts w:ascii="Times New Roman" w:hAnsi="Times New Roman" w:cs="Times New Roman"/>
                <w:b/>
                <w:sz w:val="28"/>
                <w:szCs w:val="28"/>
              </w:rPr>
              <w:t>ỦY BAN NHÂN DÂN XÃ</w:t>
            </w:r>
          </w:p>
          <w:p w:rsidR="009A0B18" w:rsidRPr="00A6244B" w:rsidRDefault="009A0B18" w:rsidP="00517840">
            <w:pPr>
              <w:widowControl w:val="0"/>
              <w:jc w:val="center"/>
              <w:rPr>
                <w:rFonts w:ascii="Times New Roman" w:hAnsi="Times New Roman" w:cs="Times New Roman"/>
                <w:b/>
                <w:sz w:val="28"/>
                <w:szCs w:val="28"/>
                <w:lang w:val="vi-VN"/>
              </w:rPr>
            </w:pPr>
            <w:r>
              <w:rPr>
                <w:rFonts w:ascii="Times New Roman" w:hAnsi="Times New Roman" w:cs="Times New Roman"/>
                <w:b/>
                <w:sz w:val="28"/>
                <w:szCs w:val="28"/>
                <w:lang w:val="vi-VN"/>
              </w:rPr>
              <w:t>CHỦ TỊCH</w:t>
            </w:r>
          </w:p>
          <w:p w:rsidR="009A0B18" w:rsidRDefault="009A0B18" w:rsidP="00517840">
            <w:pPr>
              <w:widowControl w:val="0"/>
              <w:jc w:val="center"/>
              <w:rPr>
                <w:rFonts w:ascii="Times New Roman" w:hAnsi="Times New Roman" w:cs="Times New Roman"/>
                <w:b/>
                <w:sz w:val="28"/>
                <w:szCs w:val="28"/>
              </w:rPr>
            </w:pPr>
          </w:p>
          <w:p w:rsidR="009A0B18" w:rsidRDefault="009A0B18" w:rsidP="00517840">
            <w:pPr>
              <w:widowControl w:val="0"/>
              <w:jc w:val="center"/>
              <w:rPr>
                <w:rFonts w:ascii="Times New Roman" w:hAnsi="Times New Roman" w:cs="Times New Roman"/>
                <w:b/>
                <w:sz w:val="28"/>
                <w:szCs w:val="28"/>
              </w:rPr>
            </w:pPr>
          </w:p>
          <w:p w:rsidR="009A0B18" w:rsidRDefault="009A0B18" w:rsidP="00517840">
            <w:pPr>
              <w:widowControl w:val="0"/>
              <w:jc w:val="center"/>
              <w:rPr>
                <w:rFonts w:ascii="Times New Roman" w:hAnsi="Times New Roman" w:cs="Times New Roman"/>
                <w:b/>
                <w:sz w:val="28"/>
                <w:szCs w:val="28"/>
              </w:rPr>
            </w:pPr>
          </w:p>
          <w:p w:rsidR="009A0B18" w:rsidRDefault="009A0B18" w:rsidP="00517840">
            <w:pPr>
              <w:widowControl w:val="0"/>
              <w:jc w:val="center"/>
              <w:rPr>
                <w:rFonts w:ascii="Times New Roman" w:hAnsi="Times New Roman" w:cs="Times New Roman"/>
                <w:b/>
                <w:sz w:val="28"/>
                <w:szCs w:val="28"/>
              </w:rPr>
            </w:pPr>
          </w:p>
          <w:p w:rsidR="009A0B18" w:rsidRDefault="009A0B18" w:rsidP="00517840">
            <w:pPr>
              <w:widowControl w:val="0"/>
              <w:jc w:val="center"/>
              <w:rPr>
                <w:rFonts w:ascii="Times New Roman" w:hAnsi="Times New Roman" w:cs="Times New Roman"/>
                <w:b/>
                <w:sz w:val="28"/>
                <w:szCs w:val="28"/>
              </w:rPr>
            </w:pPr>
          </w:p>
          <w:p w:rsidR="009A0B18" w:rsidRPr="00EA6DAE" w:rsidRDefault="009A0B18" w:rsidP="00517840">
            <w:pPr>
              <w:widowControl w:val="0"/>
              <w:jc w:val="center"/>
              <w:rPr>
                <w:rFonts w:ascii="Times New Roman" w:hAnsi="Times New Roman" w:cs="Times New Roman"/>
                <w:b/>
                <w:sz w:val="28"/>
                <w:szCs w:val="28"/>
              </w:rPr>
            </w:pPr>
          </w:p>
          <w:p w:rsidR="009A0B18" w:rsidRDefault="009A0B18" w:rsidP="00517840">
            <w:pPr>
              <w:widowControl w:val="0"/>
              <w:jc w:val="center"/>
              <w:rPr>
                <w:rFonts w:ascii="Times New Roman" w:hAnsi="Times New Roman" w:cs="Times New Roman"/>
                <w:b/>
                <w:sz w:val="28"/>
                <w:szCs w:val="28"/>
              </w:rPr>
            </w:pPr>
            <w:r>
              <w:rPr>
                <w:rFonts w:ascii="Times New Roman" w:hAnsi="Times New Roman" w:cs="Times New Roman"/>
                <w:b/>
                <w:sz w:val="28"/>
                <w:szCs w:val="28"/>
              </w:rPr>
              <w:t>Bùi Văn Tô</w:t>
            </w:r>
          </w:p>
          <w:p w:rsidR="009A0B18" w:rsidRPr="000A0EFA" w:rsidRDefault="009A0B18" w:rsidP="00517840">
            <w:pPr>
              <w:widowControl w:val="0"/>
              <w:jc w:val="center"/>
              <w:rPr>
                <w:rFonts w:ascii="Times New Roman" w:hAnsi="Times New Roman" w:cs="Times New Roman"/>
                <w:b/>
                <w:sz w:val="28"/>
                <w:szCs w:val="28"/>
              </w:rPr>
            </w:pPr>
          </w:p>
        </w:tc>
      </w:tr>
    </w:tbl>
    <w:p w:rsidR="009A0B18" w:rsidRPr="002B19B0" w:rsidRDefault="009A0B18" w:rsidP="009A0B18">
      <w:pPr>
        <w:widowControl w:val="0"/>
        <w:spacing w:before="120" w:after="120" w:line="360" w:lineRule="exact"/>
        <w:jc w:val="both"/>
        <w:rPr>
          <w:rFonts w:ascii="Times New Roman" w:hAnsi="Times New Roman" w:cs="Times New Roman"/>
          <w:sz w:val="28"/>
          <w:szCs w:val="28"/>
        </w:rPr>
      </w:pPr>
    </w:p>
    <w:p w:rsidR="009A0B18" w:rsidRDefault="009A0B18" w:rsidP="009A0B18">
      <w:pPr>
        <w:jc w:val="both"/>
      </w:pPr>
    </w:p>
    <w:p w:rsidR="00B6611B" w:rsidRDefault="00B6611B"/>
    <w:sectPr w:rsidR="00B6611B" w:rsidSect="00B87E4A">
      <w:headerReference w:type="default" r:id="rId8"/>
      <w:pgSz w:w="11907" w:h="16840" w:code="9"/>
      <w:pgMar w:top="142" w:right="851"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A8" w:rsidRDefault="00F925A8" w:rsidP="00F10E77">
      <w:pPr>
        <w:spacing w:after="0" w:line="240" w:lineRule="auto"/>
      </w:pPr>
      <w:r>
        <w:separator/>
      </w:r>
    </w:p>
  </w:endnote>
  <w:endnote w:type="continuationSeparator" w:id="0">
    <w:p w:rsidR="00F925A8" w:rsidRDefault="00F925A8" w:rsidP="00F1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A8" w:rsidRDefault="00F925A8" w:rsidP="00F10E77">
      <w:pPr>
        <w:spacing w:after="0" w:line="240" w:lineRule="auto"/>
      </w:pPr>
      <w:r>
        <w:separator/>
      </w:r>
    </w:p>
  </w:footnote>
  <w:footnote w:type="continuationSeparator" w:id="0">
    <w:p w:rsidR="00F925A8" w:rsidRDefault="00F925A8" w:rsidP="00F10E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403" w:rsidRDefault="00F925A8">
    <w:pPr>
      <w:pStyle w:val="Header"/>
      <w:jc w:val="center"/>
    </w:pPr>
  </w:p>
  <w:p w:rsidR="00252403" w:rsidRDefault="00F925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1"/>
    <w:footnote w:id="0"/>
  </w:footnotePr>
  <w:endnotePr>
    <w:endnote w:id="-1"/>
    <w:endnote w:id="0"/>
  </w:endnotePr>
  <w:compat>
    <w:useFELayout/>
  </w:compat>
  <w:rsids>
    <w:rsidRoot w:val="009A0B18"/>
    <w:rsid w:val="000A7EAA"/>
    <w:rsid w:val="000E2BDB"/>
    <w:rsid w:val="00227014"/>
    <w:rsid w:val="002B5C51"/>
    <w:rsid w:val="0037604C"/>
    <w:rsid w:val="003D1547"/>
    <w:rsid w:val="0040495B"/>
    <w:rsid w:val="00416BFB"/>
    <w:rsid w:val="00572E40"/>
    <w:rsid w:val="005C4556"/>
    <w:rsid w:val="008210F4"/>
    <w:rsid w:val="008F0A53"/>
    <w:rsid w:val="00985E30"/>
    <w:rsid w:val="009A0B18"/>
    <w:rsid w:val="00A12526"/>
    <w:rsid w:val="00B6611B"/>
    <w:rsid w:val="00D24143"/>
    <w:rsid w:val="00D97D57"/>
    <w:rsid w:val="00F10E77"/>
    <w:rsid w:val="00F925A8"/>
    <w:rsid w:val="00FE3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7"/>
        <o:r id="V:Rule5" type="connector" idref="#_x0000_s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B1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A0B18"/>
    <w:rPr>
      <w:color w:val="0000FF"/>
      <w:u w:val="single"/>
    </w:rPr>
  </w:style>
  <w:style w:type="paragraph" w:styleId="NormalWeb">
    <w:name w:val="Normal (Web)"/>
    <w:basedOn w:val="Normal"/>
    <w:uiPriority w:val="99"/>
    <w:unhideWhenUsed/>
    <w:rsid w:val="009A0B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0B1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A0B18"/>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huvienphapluat.vn/van-ban/tai-nguyen-moi-truong/nghi-dinh-79-2014-nd-cp-huong-dan-luat-phong-chua-chay-va-luat-phong-hua-chay-sua-doi-241914.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nguyen-moi-truong/nghi-dinh-79-2014-nd-cp-huong-dan-luat-phong-chua-chay-va-luat-phong-hua-chay-sua-doi-241914.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UBND XA</cp:lastModifiedBy>
  <cp:revision>5</cp:revision>
  <dcterms:created xsi:type="dcterms:W3CDTF">2022-10-18T08:55:00Z</dcterms:created>
  <dcterms:modified xsi:type="dcterms:W3CDTF">2022-10-20T01:13:00Z</dcterms:modified>
</cp:coreProperties>
</file>